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sz w:val="18"/>
          <w:szCs w:val="18"/>
        </w:rPr>
        <w:id w:val="-925492545"/>
        <w:docPartObj>
          <w:docPartGallery w:val="Table of Contents"/>
          <w:docPartUnique/>
        </w:docPartObj>
      </w:sdtPr>
      <w:sdtEndPr>
        <w:rPr>
          <w:b/>
          <w:bCs/>
          <w:sz w:val="20"/>
        </w:rPr>
      </w:sdtEndPr>
      <w:sdtContent>
        <w:p w14:paraId="259AD4D1" w14:textId="77777777" w:rsidR="00354DAD" w:rsidRDefault="00354DAD">
          <w:pPr>
            <w:pStyle w:val="Nadpisobsahu"/>
          </w:pPr>
          <w:r>
            <w:t>Obsah</w:t>
          </w:r>
        </w:p>
        <w:p w14:paraId="3FE3202E" w14:textId="77777777" w:rsidR="00013331" w:rsidRDefault="00375B7D">
          <w:pPr>
            <w:pStyle w:val="Obsah1"/>
            <w:rPr>
              <w:rFonts w:asciiTheme="minorHAnsi" w:eastAsiaTheme="minorEastAsia" w:hAnsiTheme="minorHAnsi"/>
              <w:noProof/>
              <w:sz w:val="22"/>
              <w:szCs w:val="22"/>
              <w:lang w:eastAsia="cs-CZ"/>
            </w:rPr>
          </w:pPr>
          <w:r>
            <w:fldChar w:fldCharType="begin"/>
          </w:r>
          <w:r w:rsidR="00354DAD">
            <w:instrText xml:space="preserve"> TOC \o "1-3" \h \z \u </w:instrText>
          </w:r>
          <w:r>
            <w:fldChar w:fldCharType="separate"/>
          </w:r>
          <w:hyperlink w:anchor="_Toc122024905" w:history="1">
            <w:r w:rsidR="00013331" w:rsidRPr="00E67F22">
              <w:rPr>
                <w:rStyle w:val="Hypertextovodkaz"/>
                <w:noProof/>
              </w:rPr>
              <w:t>1 Popis území stavby</w:t>
            </w:r>
            <w:r w:rsidR="00013331">
              <w:rPr>
                <w:noProof/>
                <w:webHidden/>
              </w:rPr>
              <w:tab/>
            </w:r>
            <w:r w:rsidR="00013331">
              <w:rPr>
                <w:noProof/>
                <w:webHidden/>
              </w:rPr>
              <w:fldChar w:fldCharType="begin"/>
            </w:r>
            <w:r w:rsidR="00013331">
              <w:rPr>
                <w:noProof/>
                <w:webHidden/>
              </w:rPr>
              <w:instrText xml:space="preserve"> PAGEREF _Toc122024905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07565EC7"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06"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a) charakteristika území a stavebního pozemku, zastavěné území a nezastavěné území, soulad navrhované stavby s charakterem území, dosavadní využití a zastavěnost území</w:t>
            </w:r>
            <w:r w:rsidR="00013331">
              <w:rPr>
                <w:noProof/>
                <w:webHidden/>
              </w:rPr>
              <w:tab/>
            </w:r>
            <w:r w:rsidR="00013331">
              <w:rPr>
                <w:noProof/>
                <w:webHidden/>
              </w:rPr>
              <w:fldChar w:fldCharType="begin"/>
            </w:r>
            <w:r w:rsidR="00013331">
              <w:rPr>
                <w:noProof/>
                <w:webHidden/>
              </w:rPr>
              <w:instrText xml:space="preserve"> PAGEREF _Toc122024906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177EB882"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07"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noProof/>
              </w:rPr>
              <w:t>údaje o souladu s územním rozhodnutím, veřejnoprávní smlouvou o umístění stavby, územním souhlasem</w:t>
            </w:r>
            <w:r w:rsidR="00013331">
              <w:rPr>
                <w:noProof/>
                <w:webHidden/>
              </w:rPr>
              <w:tab/>
            </w:r>
            <w:r w:rsidR="00013331">
              <w:rPr>
                <w:noProof/>
                <w:webHidden/>
              </w:rPr>
              <w:fldChar w:fldCharType="begin"/>
            </w:r>
            <w:r w:rsidR="00013331">
              <w:rPr>
                <w:noProof/>
                <w:webHidden/>
              </w:rPr>
              <w:instrText xml:space="preserve"> PAGEREF _Toc122024907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7379204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08"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noProof/>
              </w:rPr>
              <w:t>údaje o souladu stavby s územně plánovací dokumentací, s cíli a úkoly územního plánování, včetně informace o vydané územně plánovací dokumentaci</w:t>
            </w:r>
            <w:r w:rsidR="00013331">
              <w:rPr>
                <w:noProof/>
                <w:webHidden/>
              </w:rPr>
              <w:tab/>
            </w:r>
            <w:r w:rsidR="00013331">
              <w:rPr>
                <w:noProof/>
                <w:webHidden/>
              </w:rPr>
              <w:fldChar w:fldCharType="begin"/>
            </w:r>
            <w:r w:rsidR="00013331">
              <w:rPr>
                <w:noProof/>
                <w:webHidden/>
              </w:rPr>
              <w:instrText xml:space="preserve"> PAGEREF _Toc122024908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08D72CF7"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09" w:history="1">
            <w:r w:rsidR="00013331" w:rsidRPr="00E67F22">
              <w:rPr>
                <w:rStyle w:val="Hypertextovodkaz"/>
                <w:noProof/>
                <w:lang w:eastAsia="sv-SE"/>
              </w:rPr>
              <w:t>d)</w:t>
            </w:r>
            <w:r w:rsidR="00013331">
              <w:rPr>
                <w:rFonts w:asciiTheme="minorHAnsi" w:eastAsiaTheme="minorEastAsia" w:hAnsiTheme="minorHAnsi"/>
                <w:noProof/>
                <w:sz w:val="22"/>
                <w:szCs w:val="22"/>
                <w:lang w:eastAsia="cs-CZ"/>
              </w:rPr>
              <w:tab/>
            </w:r>
            <w:r w:rsidR="00013331" w:rsidRPr="00E67F22">
              <w:rPr>
                <w:rStyle w:val="Hypertextovodkaz"/>
                <w:noProof/>
              </w:rPr>
              <w:t>geologická, geomorfologická a hydrogeologická charakteristika, včetně zdrojů nerostů a podzemních vod</w:t>
            </w:r>
            <w:r w:rsidR="00013331">
              <w:rPr>
                <w:noProof/>
                <w:webHidden/>
              </w:rPr>
              <w:tab/>
            </w:r>
            <w:r w:rsidR="00013331">
              <w:rPr>
                <w:noProof/>
                <w:webHidden/>
              </w:rPr>
              <w:fldChar w:fldCharType="begin"/>
            </w:r>
            <w:r w:rsidR="00013331">
              <w:rPr>
                <w:noProof/>
                <w:webHidden/>
              </w:rPr>
              <w:instrText xml:space="preserve"> PAGEREF _Toc122024909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41E4C0FE"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0" w:history="1">
            <w:r w:rsidR="00013331" w:rsidRPr="00E67F22">
              <w:rPr>
                <w:rStyle w:val="Hypertextovodkaz"/>
                <w:noProof/>
                <w:lang w:eastAsia="sv-SE"/>
              </w:rPr>
              <w:t>e)</w:t>
            </w:r>
            <w:r w:rsidR="00013331">
              <w:rPr>
                <w:rFonts w:asciiTheme="minorHAnsi" w:eastAsiaTheme="minorEastAsia" w:hAnsiTheme="minorHAnsi"/>
                <w:noProof/>
                <w:sz w:val="22"/>
                <w:szCs w:val="22"/>
                <w:lang w:eastAsia="cs-CZ"/>
              </w:rPr>
              <w:tab/>
            </w:r>
            <w:r w:rsidR="00013331" w:rsidRPr="00E67F22">
              <w:rPr>
                <w:rStyle w:val="Hypertextovodkaz"/>
                <w:noProof/>
              </w:rPr>
              <w:t>výčet a závěry provedených průzkumů a měření - geotechnický průzkum, hydrogeologický průzkum, korozní průzkum, geotechnický průzkum materiálových nalezišť (zemníků), stavebně historický průzkum apod.</w:t>
            </w:r>
            <w:r w:rsidR="00013331">
              <w:rPr>
                <w:noProof/>
                <w:webHidden/>
              </w:rPr>
              <w:tab/>
            </w:r>
            <w:r w:rsidR="00013331">
              <w:rPr>
                <w:noProof/>
                <w:webHidden/>
              </w:rPr>
              <w:fldChar w:fldCharType="begin"/>
            </w:r>
            <w:r w:rsidR="00013331">
              <w:rPr>
                <w:noProof/>
                <w:webHidden/>
              </w:rPr>
              <w:instrText xml:space="preserve"> PAGEREF _Toc122024910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7FCCB22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1" w:history="1">
            <w:r w:rsidR="00013331" w:rsidRPr="00E67F22">
              <w:rPr>
                <w:rStyle w:val="Hypertextovodkaz"/>
                <w:noProof/>
              </w:rPr>
              <w:t>f)</w:t>
            </w:r>
            <w:r w:rsidR="00013331">
              <w:rPr>
                <w:rFonts w:asciiTheme="minorHAnsi" w:eastAsiaTheme="minorEastAsia" w:hAnsiTheme="minorHAnsi"/>
                <w:noProof/>
                <w:sz w:val="22"/>
                <w:szCs w:val="22"/>
                <w:lang w:eastAsia="cs-CZ"/>
              </w:rPr>
              <w:tab/>
            </w:r>
            <w:r w:rsidR="00013331" w:rsidRPr="00E67F22">
              <w:rPr>
                <w:rStyle w:val="Hypertextovodkaz"/>
                <w:noProof/>
              </w:rPr>
              <w:t>ochrana území podle jiných právních předpisů</w:t>
            </w:r>
            <w:r w:rsidR="00013331">
              <w:rPr>
                <w:noProof/>
                <w:webHidden/>
              </w:rPr>
              <w:tab/>
            </w:r>
            <w:r w:rsidR="00013331">
              <w:rPr>
                <w:noProof/>
                <w:webHidden/>
              </w:rPr>
              <w:fldChar w:fldCharType="begin"/>
            </w:r>
            <w:r w:rsidR="00013331">
              <w:rPr>
                <w:noProof/>
                <w:webHidden/>
              </w:rPr>
              <w:instrText xml:space="preserve"> PAGEREF _Toc122024911 \h </w:instrText>
            </w:r>
            <w:r w:rsidR="00013331">
              <w:rPr>
                <w:noProof/>
                <w:webHidden/>
              </w:rPr>
            </w:r>
            <w:r w:rsidR="00013331">
              <w:rPr>
                <w:noProof/>
                <w:webHidden/>
              </w:rPr>
              <w:fldChar w:fldCharType="separate"/>
            </w:r>
            <w:r w:rsidR="006A2541">
              <w:rPr>
                <w:noProof/>
                <w:webHidden/>
              </w:rPr>
              <w:t>5</w:t>
            </w:r>
            <w:r w:rsidR="00013331">
              <w:rPr>
                <w:noProof/>
                <w:webHidden/>
              </w:rPr>
              <w:fldChar w:fldCharType="end"/>
            </w:r>
          </w:hyperlink>
        </w:p>
        <w:p w14:paraId="6ADA7E5E"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2" w:history="1">
            <w:r w:rsidR="00013331" w:rsidRPr="00E67F22">
              <w:rPr>
                <w:rStyle w:val="Hypertextovodkaz"/>
                <w:noProof/>
              </w:rPr>
              <w:t>g)</w:t>
            </w:r>
            <w:r w:rsidR="00013331">
              <w:rPr>
                <w:rFonts w:asciiTheme="minorHAnsi" w:eastAsiaTheme="minorEastAsia" w:hAnsiTheme="minorHAnsi"/>
                <w:noProof/>
                <w:sz w:val="22"/>
                <w:szCs w:val="22"/>
                <w:lang w:eastAsia="cs-CZ"/>
              </w:rPr>
              <w:tab/>
            </w:r>
            <w:r w:rsidR="00013331" w:rsidRPr="00E67F22">
              <w:rPr>
                <w:rStyle w:val="Hypertextovodkaz"/>
                <w:noProof/>
              </w:rPr>
              <w:t>poloha vzhledem k záplavovému území, poddolovanému území apod.</w:t>
            </w:r>
            <w:r w:rsidR="00013331">
              <w:rPr>
                <w:noProof/>
                <w:webHidden/>
              </w:rPr>
              <w:tab/>
            </w:r>
            <w:r w:rsidR="00013331">
              <w:rPr>
                <w:noProof/>
                <w:webHidden/>
              </w:rPr>
              <w:fldChar w:fldCharType="begin"/>
            </w:r>
            <w:r w:rsidR="00013331">
              <w:rPr>
                <w:noProof/>
                <w:webHidden/>
              </w:rPr>
              <w:instrText xml:space="preserve"> PAGEREF _Toc122024912 \h </w:instrText>
            </w:r>
            <w:r w:rsidR="00013331">
              <w:rPr>
                <w:noProof/>
                <w:webHidden/>
              </w:rPr>
            </w:r>
            <w:r w:rsidR="00013331">
              <w:rPr>
                <w:noProof/>
                <w:webHidden/>
              </w:rPr>
              <w:fldChar w:fldCharType="separate"/>
            </w:r>
            <w:r w:rsidR="006A2541">
              <w:rPr>
                <w:noProof/>
                <w:webHidden/>
              </w:rPr>
              <w:t>7</w:t>
            </w:r>
            <w:r w:rsidR="00013331">
              <w:rPr>
                <w:noProof/>
                <w:webHidden/>
              </w:rPr>
              <w:fldChar w:fldCharType="end"/>
            </w:r>
          </w:hyperlink>
        </w:p>
        <w:p w14:paraId="5B2EC90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3" w:history="1">
            <w:r w:rsidR="00013331" w:rsidRPr="00E67F22">
              <w:rPr>
                <w:rStyle w:val="Hypertextovodkaz"/>
                <w:noProof/>
              </w:rPr>
              <w:t>h)</w:t>
            </w:r>
            <w:r w:rsidR="00013331">
              <w:rPr>
                <w:rFonts w:asciiTheme="minorHAnsi" w:eastAsiaTheme="minorEastAsia" w:hAnsiTheme="minorHAnsi"/>
                <w:noProof/>
                <w:sz w:val="22"/>
                <w:szCs w:val="22"/>
                <w:lang w:eastAsia="cs-CZ"/>
              </w:rPr>
              <w:tab/>
            </w:r>
            <w:r w:rsidR="00013331" w:rsidRPr="00E67F22">
              <w:rPr>
                <w:rStyle w:val="Hypertextovodkaz"/>
                <w:noProof/>
              </w:rPr>
              <w:t>vliv stavby na okolní stavby a pozemky, ochrana okolí, vliv stavby na odtokové poměry v území</w:t>
            </w:r>
            <w:r w:rsidR="00013331">
              <w:rPr>
                <w:noProof/>
                <w:webHidden/>
              </w:rPr>
              <w:tab/>
            </w:r>
            <w:r w:rsidR="00013331">
              <w:rPr>
                <w:noProof/>
                <w:webHidden/>
              </w:rPr>
              <w:fldChar w:fldCharType="begin"/>
            </w:r>
            <w:r w:rsidR="00013331">
              <w:rPr>
                <w:noProof/>
                <w:webHidden/>
              </w:rPr>
              <w:instrText xml:space="preserve"> PAGEREF _Toc122024913 \h </w:instrText>
            </w:r>
            <w:r w:rsidR="00013331">
              <w:rPr>
                <w:noProof/>
                <w:webHidden/>
              </w:rPr>
            </w:r>
            <w:r w:rsidR="00013331">
              <w:rPr>
                <w:noProof/>
                <w:webHidden/>
              </w:rPr>
              <w:fldChar w:fldCharType="separate"/>
            </w:r>
            <w:r w:rsidR="006A2541">
              <w:rPr>
                <w:noProof/>
                <w:webHidden/>
              </w:rPr>
              <w:t>8</w:t>
            </w:r>
            <w:r w:rsidR="00013331">
              <w:rPr>
                <w:noProof/>
                <w:webHidden/>
              </w:rPr>
              <w:fldChar w:fldCharType="end"/>
            </w:r>
          </w:hyperlink>
        </w:p>
        <w:p w14:paraId="2CE29BCF"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4" w:history="1">
            <w:r w:rsidR="00013331" w:rsidRPr="00E67F22">
              <w:rPr>
                <w:rStyle w:val="Hypertextovodkaz"/>
                <w:noProof/>
              </w:rPr>
              <w:t>i)</w:t>
            </w:r>
            <w:r w:rsidR="00013331">
              <w:rPr>
                <w:rFonts w:asciiTheme="minorHAnsi" w:eastAsiaTheme="minorEastAsia" w:hAnsiTheme="minorHAnsi"/>
                <w:noProof/>
                <w:sz w:val="22"/>
                <w:szCs w:val="22"/>
                <w:lang w:eastAsia="cs-CZ"/>
              </w:rPr>
              <w:tab/>
            </w:r>
            <w:r w:rsidR="00013331" w:rsidRPr="00E67F22">
              <w:rPr>
                <w:rStyle w:val="Hypertextovodkaz"/>
                <w:noProof/>
              </w:rPr>
              <w:t>požadavky na asanace, demolice, kácení dřevin</w:t>
            </w:r>
            <w:r w:rsidR="00013331">
              <w:rPr>
                <w:noProof/>
                <w:webHidden/>
              </w:rPr>
              <w:tab/>
            </w:r>
            <w:r w:rsidR="00013331">
              <w:rPr>
                <w:noProof/>
                <w:webHidden/>
              </w:rPr>
              <w:fldChar w:fldCharType="begin"/>
            </w:r>
            <w:r w:rsidR="00013331">
              <w:rPr>
                <w:noProof/>
                <w:webHidden/>
              </w:rPr>
              <w:instrText xml:space="preserve"> PAGEREF _Toc122024914 \h </w:instrText>
            </w:r>
            <w:r w:rsidR="00013331">
              <w:rPr>
                <w:noProof/>
                <w:webHidden/>
              </w:rPr>
            </w:r>
            <w:r w:rsidR="00013331">
              <w:rPr>
                <w:noProof/>
                <w:webHidden/>
              </w:rPr>
              <w:fldChar w:fldCharType="separate"/>
            </w:r>
            <w:r w:rsidR="006A2541">
              <w:rPr>
                <w:noProof/>
                <w:webHidden/>
              </w:rPr>
              <w:t>8</w:t>
            </w:r>
            <w:r w:rsidR="00013331">
              <w:rPr>
                <w:noProof/>
                <w:webHidden/>
              </w:rPr>
              <w:fldChar w:fldCharType="end"/>
            </w:r>
          </w:hyperlink>
        </w:p>
        <w:p w14:paraId="0C80299F"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5" w:history="1">
            <w:r w:rsidR="00013331" w:rsidRPr="00E67F22">
              <w:rPr>
                <w:rStyle w:val="Hypertextovodkaz"/>
                <w:noProof/>
              </w:rPr>
              <w:t>j)</w:t>
            </w:r>
            <w:r w:rsidR="00013331">
              <w:rPr>
                <w:rFonts w:asciiTheme="minorHAnsi" w:eastAsiaTheme="minorEastAsia" w:hAnsiTheme="minorHAnsi"/>
                <w:noProof/>
                <w:sz w:val="22"/>
                <w:szCs w:val="22"/>
                <w:lang w:eastAsia="cs-CZ"/>
              </w:rPr>
              <w:tab/>
            </w:r>
            <w:r w:rsidR="00013331" w:rsidRPr="00E67F22">
              <w:rPr>
                <w:rStyle w:val="Hypertextovodkaz"/>
                <w:noProof/>
              </w:rPr>
              <w:t>požadavky na maximální dočasné a trvalé zábory zemědělského půdního fondu nebo pozemků určených k plnění funkce lesa</w:t>
            </w:r>
            <w:r w:rsidR="00013331">
              <w:rPr>
                <w:noProof/>
                <w:webHidden/>
              </w:rPr>
              <w:tab/>
            </w:r>
            <w:r w:rsidR="00013331">
              <w:rPr>
                <w:noProof/>
                <w:webHidden/>
              </w:rPr>
              <w:fldChar w:fldCharType="begin"/>
            </w:r>
            <w:r w:rsidR="00013331">
              <w:rPr>
                <w:noProof/>
                <w:webHidden/>
              </w:rPr>
              <w:instrText xml:space="preserve"> PAGEREF _Toc122024915 \h </w:instrText>
            </w:r>
            <w:r w:rsidR="00013331">
              <w:rPr>
                <w:noProof/>
                <w:webHidden/>
              </w:rPr>
            </w:r>
            <w:r w:rsidR="00013331">
              <w:rPr>
                <w:noProof/>
                <w:webHidden/>
              </w:rPr>
              <w:fldChar w:fldCharType="separate"/>
            </w:r>
            <w:r w:rsidR="006A2541">
              <w:rPr>
                <w:noProof/>
                <w:webHidden/>
              </w:rPr>
              <w:t>8</w:t>
            </w:r>
            <w:r w:rsidR="00013331">
              <w:rPr>
                <w:noProof/>
                <w:webHidden/>
              </w:rPr>
              <w:fldChar w:fldCharType="end"/>
            </w:r>
          </w:hyperlink>
        </w:p>
        <w:p w14:paraId="2BC96EF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6" w:history="1">
            <w:r w:rsidR="00013331" w:rsidRPr="00E67F22">
              <w:rPr>
                <w:rStyle w:val="Hypertextovodkaz"/>
                <w:noProof/>
              </w:rPr>
              <w:t>k)</w:t>
            </w:r>
            <w:r w:rsidR="00013331">
              <w:rPr>
                <w:rFonts w:asciiTheme="minorHAnsi" w:eastAsiaTheme="minorEastAsia" w:hAnsiTheme="minorHAnsi"/>
                <w:noProof/>
                <w:sz w:val="22"/>
                <w:szCs w:val="22"/>
                <w:lang w:eastAsia="cs-CZ"/>
              </w:rPr>
              <w:tab/>
            </w:r>
            <w:r w:rsidR="00013331" w:rsidRPr="00E67F22">
              <w:rPr>
                <w:rStyle w:val="Hypertextovodkaz"/>
                <w:noProof/>
              </w:rPr>
              <w:t>územně technické podmínky - zejména možnost napojení na stávající dopravní a technickou infrastrukturu, možnost bezbariérového přístupu k navrhované stavbě</w:t>
            </w:r>
            <w:r w:rsidR="00013331">
              <w:rPr>
                <w:noProof/>
                <w:webHidden/>
              </w:rPr>
              <w:tab/>
            </w:r>
            <w:r w:rsidR="00013331">
              <w:rPr>
                <w:noProof/>
                <w:webHidden/>
              </w:rPr>
              <w:fldChar w:fldCharType="begin"/>
            </w:r>
            <w:r w:rsidR="00013331">
              <w:rPr>
                <w:noProof/>
                <w:webHidden/>
              </w:rPr>
              <w:instrText xml:space="preserve"> PAGEREF _Toc122024916 \h </w:instrText>
            </w:r>
            <w:r w:rsidR="00013331">
              <w:rPr>
                <w:noProof/>
                <w:webHidden/>
              </w:rPr>
            </w:r>
            <w:r w:rsidR="00013331">
              <w:rPr>
                <w:noProof/>
                <w:webHidden/>
              </w:rPr>
              <w:fldChar w:fldCharType="separate"/>
            </w:r>
            <w:r w:rsidR="006A2541">
              <w:rPr>
                <w:noProof/>
                <w:webHidden/>
              </w:rPr>
              <w:t>8</w:t>
            </w:r>
            <w:r w:rsidR="00013331">
              <w:rPr>
                <w:noProof/>
                <w:webHidden/>
              </w:rPr>
              <w:fldChar w:fldCharType="end"/>
            </w:r>
          </w:hyperlink>
        </w:p>
        <w:p w14:paraId="69B1AD2D"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7" w:history="1">
            <w:r w:rsidR="00013331" w:rsidRPr="00E67F22">
              <w:rPr>
                <w:rStyle w:val="Hypertextovodkaz"/>
                <w:noProof/>
              </w:rPr>
              <w:t>l)</w:t>
            </w:r>
            <w:r w:rsidR="00013331">
              <w:rPr>
                <w:rFonts w:asciiTheme="minorHAnsi" w:eastAsiaTheme="minorEastAsia" w:hAnsiTheme="minorHAnsi"/>
                <w:noProof/>
                <w:sz w:val="22"/>
                <w:szCs w:val="22"/>
                <w:lang w:eastAsia="cs-CZ"/>
              </w:rPr>
              <w:tab/>
            </w:r>
            <w:r w:rsidR="00013331" w:rsidRPr="00E67F22">
              <w:rPr>
                <w:rStyle w:val="Hypertextovodkaz"/>
                <w:noProof/>
              </w:rPr>
              <w:t>věcné a časové vazby stavby, podmiňující, vyvolané, související investice</w:t>
            </w:r>
            <w:r w:rsidR="00013331">
              <w:rPr>
                <w:noProof/>
                <w:webHidden/>
              </w:rPr>
              <w:tab/>
            </w:r>
            <w:r w:rsidR="00013331">
              <w:rPr>
                <w:noProof/>
                <w:webHidden/>
              </w:rPr>
              <w:fldChar w:fldCharType="begin"/>
            </w:r>
            <w:r w:rsidR="00013331">
              <w:rPr>
                <w:noProof/>
                <w:webHidden/>
              </w:rPr>
              <w:instrText xml:space="preserve"> PAGEREF _Toc122024917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604D75D5" w14:textId="77777777" w:rsidR="00013331" w:rsidRDefault="00933D56">
          <w:pPr>
            <w:pStyle w:val="Obsah2"/>
            <w:tabs>
              <w:tab w:val="left" w:pos="879"/>
            </w:tabs>
            <w:rPr>
              <w:rFonts w:asciiTheme="minorHAnsi" w:eastAsiaTheme="minorEastAsia" w:hAnsiTheme="minorHAnsi"/>
              <w:noProof/>
              <w:sz w:val="22"/>
              <w:szCs w:val="22"/>
              <w:lang w:eastAsia="cs-CZ"/>
            </w:rPr>
          </w:pPr>
          <w:hyperlink w:anchor="_Toc122024918" w:history="1">
            <w:r w:rsidR="00013331" w:rsidRPr="00E67F22">
              <w:rPr>
                <w:rStyle w:val="Hypertextovodkaz"/>
                <w:noProof/>
              </w:rPr>
              <w:t>m)</w:t>
            </w:r>
            <w:r w:rsidR="00013331">
              <w:rPr>
                <w:rFonts w:asciiTheme="minorHAnsi" w:eastAsiaTheme="minorEastAsia" w:hAnsiTheme="minorHAnsi"/>
                <w:noProof/>
                <w:sz w:val="22"/>
                <w:szCs w:val="22"/>
                <w:lang w:eastAsia="cs-CZ"/>
              </w:rPr>
              <w:tab/>
            </w:r>
            <w:r w:rsidR="00013331" w:rsidRPr="00E67F22">
              <w:rPr>
                <w:rStyle w:val="Hypertextovodkaz"/>
                <w:noProof/>
              </w:rPr>
              <w:t>seznam pozemků podle katastru nemovitostí, na kterých se stavba provádí</w:t>
            </w:r>
            <w:r w:rsidR="00013331">
              <w:rPr>
                <w:noProof/>
                <w:webHidden/>
              </w:rPr>
              <w:tab/>
            </w:r>
            <w:r w:rsidR="00013331">
              <w:rPr>
                <w:noProof/>
                <w:webHidden/>
              </w:rPr>
              <w:fldChar w:fldCharType="begin"/>
            </w:r>
            <w:r w:rsidR="00013331">
              <w:rPr>
                <w:noProof/>
                <w:webHidden/>
              </w:rPr>
              <w:instrText xml:space="preserve"> PAGEREF _Toc122024918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16AE4818"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19" w:history="1">
            <w:r w:rsidR="00013331" w:rsidRPr="00E67F22">
              <w:rPr>
                <w:rStyle w:val="Hypertextovodkaz"/>
                <w:noProof/>
              </w:rPr>
              <w:t>n)</w:t>
            </w:r>
            <w:r w:rsidR="00013331">
              <w:rPr>
                <w:rFonts w:asciiTheme="minorHAnsi" w:eastAsiaTheme="minorEastAsia" w:hAnsiTheme="minorHAnsi"/>
                <w:noProof/>
                <w:sz w:val="22"/>
                <w:szCs w:val="22"/>
                <w:lang w:eastAsia="cs-CZ"/>
              </w:rPr>
              <w:tab/>
            </w:r>
            <w:r w:rsidR="00013331" w:rsidRPr="00E67F22">
              <w:rPr>
                <w:rStyle w:val="Hypertextovodkaz"/>
                <w:noProof/>
              </w:rPr>
              <w:t>seznam pozemků podle katastru nemovitostí, na kterých vznikne ochranné nebo bezpečnostní pásmo</w:t>
            </w:r>
            <w:r w:rsidR="00013331">
              <w:rPr>
                <w:noProof/>
                <w:webHidden/>
              </w:rPr>
              <w:tab/>
            </w:r>
            <w:r w:rsidR="00013331">
              <w:rPr>
                <w:noProof/>
                <w:webHidden/>
              </w:rPr>
              <w:fldChar w:fldCharType="begin"/>
            </w:r>
            <w:r w:rsidR="00013331">
              <w:rPr>
                <w:noProof/>
                <w:webHidden/>
              </w:rPr>
              <w:instrText xml:space="preserve"> PAGEREF _Toc122024919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371080C9"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0" w:history="1">
            <w:r w:rsidR="00013331" w:rsidRPr="00E67F22">
              <w:rPr>
                <w:rStyle w:val="Hypertextovodkaz"/>
                <w:noProof/>
                <w:lang w:eastAsia="sv-SE"/>
              </w:rPr>
              <w:t>o)</w:t>
            </w:r>
            <w:r w:rsidR="00013331">
              <w:rPr>
                <w:rFonts w:asciiTheme="minorHAnsi" w:eastAsiaTheme="minorEastAsia" w:hAnsiTheme="minorHAnsi"/>
                <w:noProof/>
                <w:sz w:val="22"/>
                <w:szCs w:val="22"/>
                <w:lang w:eastAsia="cs-CZ"/>
              </w:rPr>
              <w:tab/>
            </w:r>
            <w:r w:rsidR="00013331" w:rsidRPr="00E67F22">
              <w:rPr>
                <w:rStyle w:val="Hypertextovodkaz"/>
                <w:noProof/>
              </w:rPr>
              <w:t>požadavky na monitoringy a sledování přetvoření</w:t>
            </w:r>
            <w:r w:rsidR="00013331">
              <w:rPr>
                <w:noProof/>
                <w:webHidden/>
              </w:rPr>
              <w:tab/>
            </w:r>
            <w:r w:rsidR="00013331">
              <w:rPr>
                <w:noProof/>
                <w:webHidden/>
              </w:rPr>
              <w:fldChar w:fldCharType="begin"/>
            </w:r>
            <w:r w:rsidR="00013331">
              <w:rPr>
                <w:noProof/>
                <w:webHidden/>
              </w:rPr>
              <w:instrText xml:space="preserve"> PAGEREF _Toc122024920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0F295E1D"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1" w:history="1">
            <w:r w:rsidR="00013331" w:rsidRPr="00E67F22">
              <w:rPr>
                <w:rStyle w:val="Hypertextovodkaz"/>
                <w:noProof/>
                <w:lang w:eastAsia="sv-SE"/>
              </w:rPr>
              <w:t>p)</w:t>
            </w:r>
            <w:r w:rsidR="00013331">
              <w:rPr>
                <w:rFonts w:asciiTheme="minorHAnsi" w:eastAsiaTheme="minorEastAsia" w:hAnsiTheme="minorHAnsi"/>
                <w:noProof/>
                <w:sz w:val="22"/>
                <w:szCs w:val="22"/>
                <w:lang w:eastAsia="cs-CZ"/>
              </w:rPr>
              <w:tab/>
            </w:r>
            <w:r w:rsidR="00013331" w:rsidRPr="00E67F22">
              <w:rPr>
                <w:rStyle w:val="Hypertextovodkaz"/>
                <w:noProof/>
              </w:rPr>
              <w:t>možnosti napojení stavby na veřejnou dopravní a technickou infrastrukturu</w:t>
            </w:r>
            <w:r w:rsidR="00013331">
              <w:rPr>
                <w:noProof/>
                <w:webHidden/>
              </w:rPr>
              <w:tab/>
            </w:r>
            <w:r w:rsidR="00013331">
              <w:rPr>
                <w:noProof/>
                <w:webHidden/>
              </w:rPr>
              <w:fldChar w:fldCharType="begin"/>
            </w:r>
            <w:r w:rsidR="00013331">
              <w:rPr>
                <w:noProof/>
                <w:webHidden/>
              </w:rPr>
              <w:instrText xml:space="preserve"> PAGEREF _Toc122024921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410C2FC3" w14:textId="77777777" w:rsidR="00013331" w:rsidRDefault="00933D56">
          <w:pPr>
            <w:pStyle w:val="Obsah1"/>
            <w:rPr>
              <w:rFonts w:asciiTheme="minorHAnsi" w:eastAsiaTheme="minorEastAsia" w:hAnsiTheme="minorHAnsi"/>
              <w:noProof/>
              <w:sz w:val="22"/>
              <w:szCs w:val="22"/>
              <w:lang w:eastAsia="cs-CZ"/>
            </w:rPr>
          </w:pPr>
          <w:hyperlink w:anchor="_Toc122024922" w:history="1">
            <w:r w:rsidR="00013331" w:rsidRPr="00E67F22">
              <w:rPr>
                <w:rStyle w:val="Hypertextovodkaz"/>
                <w:noProof/>
              </w:rPr>
              <w:t>2 Celkový popis stavby</w:t>
            </w:r>
            <w:r w:rsidR="00013331">
              <w:rPr>
                <w:noProof/>
                <w:webHidden/>
              </w:rPr>
              <w:tab/>
            </w:r>
            <w:r w:rsidR="00013331">
              <w:rPr>
                <w:noProof/>
                <w:webHidden/>
              </w:rPr>
              <w:fldChar w:fldCharType="begin"/>
            </w:r>
            <w:r w:rsidR="00013331">
              <w:rPr>
                <w:noProof/>
                <w:webHidden/>
              </w:rPr>
              <w:instrText xml:space="preserve"> PAGEREF _Toc122024922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0B9132A5" w14:textId="77777777" w:rsidR="00013331" w:rsidRDefault="00933D56">
          <w:pPr>
            <w:pStyle w:val="Obsah1"/>
            <w:rPr>
              <w:rFonts w:asciiTheme="minorHAnsi" w:eastAsiaTheme="minorEastAsia" w:hAnsiTheme="minorHAnsi"/>
              <w:noProof/>
              <w:sz w:val="22"/>
              <w:szCs w:val="22"/>
              <w:lang w:eastAsia="cs-CZ"/>
            </w:rPr>
          </w:pPr>
          <w:hyperlink w:anchor="_Toc122024923" w:history="1">
            <w:r w:rsidR="00013331" w:rsidRPr="00E67F22">
              <w:rPr>
                <w:rStyle w:val="Hypertextovodkaz"/>
                <w:noProof/>
              </w:rPr>
              <w:t>2.1 Celková koncepce řešení stavby</w:t>
            </w:r>
            <w:r w:rsidR="00013331">
              <w:rPr>
                <w:noProof/>
                <w:webHidden/>
              </w:rPr>
              <w:tab/>
            </w:r>
            <w:r w:rsidR="00013331">
              <w:rPr>
                <w:noProof/>
                <w:webHidden/>
              </w:rPr>
              <w:fldChar w:fldCharType="begin"/>
            </w:r>
            <w:r w:rsidR="00013331">
              <w:rPr>
                <w:noProof/>
                <w:webHidden/>
              </w:rPr>
              <w:instrText xml:space="preserve"> PAGEREF _Toc122024923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5C509F82"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4"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nová stavba nebo změna dokončené stavby; u změny stavby údaje o jejich současném stavu, závěry stavebně technického, případně stavebně historického průzkumu a výsledky statického posouzení nosných konstrukcí</w:t>
            </w:r>
            <w:r w:rsidR="00013331">
              <w:rPr>
                <w:noProof/>
                <w:webHidden/>
              </w:rPr>
              <w:tab/>
            </w:r>
            <w:r w:rsidR="00013331">
              <w:rPr>
                <w:noProof/>
                <w:webHidden/>
              </w:rPr>
              <w:fldChar w:fldCharType="begin"/>
            </w:r>
            <w:r w:rsidR="00013331">
              <w:rPr>
                <w:noProof/>
                <w:webHidden/>
              </w:rPr>
              <w:instrText xml:space="preserve"> PAGEREF _Toc122024924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1C042794"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5"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noProof/>
              </w:rPr>
              <w:t>účel užívání stavby</w:t>
            </w:r>
            <w:r w:rsidR="00013331">
              <w:rPr>
                <w:noProof/>
                <w:webHidden/>
              </w:rPr>
              <w:tab/>
            </w:r>
            <w:r w:rsidR="00013331">
              <w:rPr>
                <w:noProof/>
                <w:webHidden/>
              </w:rPr>
              <w:fldChar w:fldCharType="begin"/>
            </w:r>
            <w:r w:rsidR="00013331">
              <w:rPr>
                <w:noProof/>
                <w:webHidden/>
              </w:rPr>
              <w:instrText xml:space="preserve"> PAGEREF _Toc122024925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666F1B13"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6"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noProof/>
              </w:rPr>
              <w:t>trvalá nebo dočasná stavba</w:t>
            </w:r>
            <w:r w:rsidR="00013331">
              <w:rPr>
                <w:noProof/>
                <w:webHidden/>
              </w:rPr>
              <w:tab/>
            </w:r>
            <w:r w:rsidR="00013331">
              <w:rPr>
                <w:noProof/>
                <w:webHidden/>
              </w:rPr>
              <w:fldChar w:fldCharType="begin"/>
            </w:r>
            <w:r w:rsidR="00013331">
              <w:rPr>
                <w:noProof/>
                <w:webHidden/>
              </w:rPr>
              <w:instrText xml:space="preserve"> PAGEREF _Toc122024926 \h </w:instrText>
            </w:r>
            <w:r w:rsidR="00013331">
              <w:rPr>
                <w:noProof/>
                <w:webHidden/>
              </w:rPr>
            </w:r>
            <w:r w:rsidR="00013331">
              <w:rPr>
                <w:noProof/>
                <w:webHidden/>
              </w:rPr>
              <w:fldChar w:fldCharType="separate"/>
            </w:r>
            <w:r w:rsidR="006A2541">
              <w:rPr>
                <w:noProof/>
                <w:webHidden/>
              </w:rPr>
              <w:t>9</w:t>
            </w:r>
            <w:r w:rsidR="00013331">
              <w:rPr>
                <w:noProof/>
                <w:webHidden/>
              </w:rPr>
              <w:fldChar w:fldCharType="end"/>
            </w:r>
          </w:hyperlink>
        </w:p>
        <w:p w14:paraId="4F6E9E97"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7" w:history="1">
            <w:r w:rsidR="00013331" w:rsidRPr="00E67F22">
              <w:rPr>
                <w:rStyle w:val="Hypertextovodkaz"/>
                <w:noProof/>
              </w:rPr>
              <w:t>d)</w:t>
            </w:r>
            <w:r w:rsidR="00013331">
              <w:rPr>
                <w:rFonts w:asciiTheme="minorHAnsi" w:eastAsiaTheme="minorEastAsia" w:hAnsiTheme="minorHAnsi"/>
                <w:noProof/>
                <w:sz w:val="22"/>
                <w:szCs w:val="22"/>
                <w:lang w:eastAsia="cs-CZ"/>
              </w:rPr>
              <w:tab/>
            </w:r>
            <w:r w:rsidR="00013331" w:rsidRPr="00E67F22">
              <w:rPr>
                <w:rStyle w:val="Hypertextovodkaz"/>
                <w:noProof/>
              </w:rPr>
              <w:t>informace o vydaných rozhodnutích o povolení výjimky z technických požadavků na stavby a technických požadavků zabezpečujících bezbariérové užívání stavby</w:t>
            </w:r>
            <w:r w:rsidR="00013331">
              <w:rPr>
                <w:noProof/>
                <w:webHidden/>
              </w:rPr>
              <w:tab/>
            </w:r>
            <w:r w:rsidR="00013331">
              <w:rPr>
                <w:noProof/>
                <w:webHidden/>
              </w:rPr>
              <w:fldChar w:fldCharType="begin"/>
            </w:r>
            <w:r w:rsidR="00013331">
              <w:rPr>
                <w:noProof/>
                <w:webHidden/>
              </w:rPr>
              <w:instrText xml:space="preserve"> PAGEREF _Toc122024927 \h </w:instrText>
            </w:r>
            <w:r w:rsidR="00013331">
              <w:rPr>
                <w:noProof/>
                <w:webHidden/>
              </w:rPr>
            </w:r>
            <w:r w:rsidR="00013331">
              <w:rPr>
                <w:noProof/>
                <w:webHidden/>
              </w:rPr>
              <w:fldChar w:fldCharType="separate"/>
            </w:r>
            <w:r w:rsidR="006A2541">
              <w:rPr>
                <w:noProof/>
                <w:webHidden/>
              </w:rPr>
              <w:t>10</w:t>
            </w:r>
            <w:r w:rsidR="00013331">
              <w:rPr>
                <w:noProof/>
                <w:webHidden/>
              </w:rPr>
              <w:fldChar w:fldCharType="end"/>
            </w:r>
          </w:hyperlink>
        </w:p>
        <w:p w14:paraId="61C6D5E7"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8" w:history="1">
            <w:r w:rsidR="00013331" w:rsidRPr="00E67F22">
              <w:rPr>
                <w:rStyle w:val="Hypertextovodkaz"/>
                <w:noProof/>
              </w:rPr>
              <w:t>e)</w:t>
            </w:r>
            <w:r w:rsidR="00013331">
              <w:rPr>
                <w:rFonts w:asciiTheme="minorHAnsi" w:eastAsiaTheme="minorEastAsia" w:hAnsiTheme="minorHAnsi"/>
                <w:noProof/>
                <w:sz w:val="22"/>
                <w:szCs w:val="22"/>
                <w:lang w:eastAsia="cs-CZ"/>
              </w:rPr>
              <w:tab/>
            </w:r>
            <w:r w:rsidR="00013331" w:rsidRPr="00E67F22">
              <w:rPr>
                <w:rStyle w:val="Hypertextovodkaz"/>
                <w:noProof/>
              </w:rPr>
              <w:t>informace o tom, zda a v jakých částech dokumentace jsou zohledněny podmínky závazných stanovisek dotčených orgánů</w:t>
            </w:r>
            <w:r w:rsidR="00013331">
              <w:rPr>
                <w:noProof/>
                <w:webHidden/>
              </w:rPr>
              <w:tab/>
            </w:r>
            <w:r w:rsidR="00013331">
              <w:rPr>
                <w:noProof/>
                <w:webHidden/>
              </w:rPr>
              <w:fldChar w:fldCharType="begin"/>
            </w:r>
            <w:r w:rsidR="00013331">
              <w:rPr>
                <w:noProof/>
                <w:webHidden/>
              </w:rPr>
              <w:instrText xml:space="preserve"> PAGEREF _Toc122024928 \h </w:instrText>
            </w:r>
            <w:r w:rsidR="00013331">
              <w:rPr>
                <w:noProof/>
                <w:webHidden/>
              </w:rPr>
            </w:r>
            <w:r w:rsidR="00013331">
              <w:rPr>
                <w:noProof/>
                <w:webHidden/>
              </w:rPr>
              <w:fldChar w:fldCharType="separate"/>
            </w:r>
            <w:r w:rsidR="006A2541">
              <w:rPr>
                <w:noProof/>
                <w:webHidden/>
              </w:rPr>
              <w:t>10</w:t>
            </w:r>
            <w:r w:rsidR="00013331">
              <w:rPr>
                <w:noProof/>
                <w:webHidden/>
              </w:rPr>
              <w:fldChar w:fldCharType="end"/>
            </w:r>
          </w:hyperlink>
        </w:p>
        <w:p w14:paraId="2408F0F6"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29" w:history="1">
            <w:r w:rsidR="00013331" w:rsidRPr="00E67F22">
              <w:rPr>
                <w:rStyle w:val="Hypertextovodkaz"/>
                <w:noProof/>
              </w:rPr>
              <w:t>f)</w:t>
            </w:r>
            <w:r w:rsidR="00013331">
              <w:rPr>
                <w:rFonts w:asciiTheme="minorHAnsi" w:eastAsiaTheme="minorEastAsia" w:hAnsiTheme="minorHAnsi"/>
                <w:noProof/>
                <w:sz w:val="22"/>
                <w:szCs w:val="22"/>
                <w:lang w:eastAsia="cs-CZ"/>
              </w:rPr>
              <w:tab/>
            </w:r>
            <w:r w:rsidR="00013331" w:rsidRPr="00E67F22">
              <w:rPr>
                <w:rStyle w:val="Hypertextovodkaz"/>
                <w:noProof/>
              </w:rPr>
              <w:t>celkový popis koncepce řešení stavby včetně základních parametrů stavby - návrhová rychlost, provozní staničení, šířkové uspořádání, intenzity dopravy, technologie a zařízení, nová ochranná pásma a chráněná území apod.</w:t>
            </w:r>
            <w:r w:rsidR="00013331">
              <w:rPr>
                <w:noProof/>
                <w:webHidden/>
              </w:rPr>
              <w:tab/>
            </w:r>
            <w:r w:rsidR="00013331">
              <w:rPr>
                <w:noProof/>
                <w:webHidden/>
              </w:rPr>
              <w:fldChar w:fldCharType="begin"/>
            </w:r>
            <w:r w:rsidR="00013331">
              <w:rPr>
                <w:noProof/>
                <w:webHidden/>
              </w:rPr>
              <w:instrText xml:space="preserve"> PAGEREF _Toc122024929 \h </w:instrText>
            </w:r>
            <w:r w:rsidR="00013331">
              <w:rPr>
                <w:noProof/>
                <w:webHidden/>
              </w:rPr>
            </w:r>
            <w:r w:rsidR="00013331">
              <w:rPr>
                <w:noProof/>
                <w:webHidden/>
              </w:rPr>
              <w:fldChar w:fldCharType="separate"/>
            </w:r>
            <w:r w:rsidR="006A2541">
              <w:rPr>
                <w:noProof/>
                <w:webHidden/>
              </w:rPr>
              <w:t>10</w:t>
            </w:r>
            <w:r w:rsidR="00013331">
              <w:rPr>
                <w:noProof/>
                <w:webHidden/>
              </w:rPr>
              <w:fldChar w:fldCharType="end"/>
            </w:r>
          </w:hyperlink>
        </w:p>
        <w:p w14:paraId="0610D261"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0" w:history="1">
            <w:r w:rsidR="00013331" w:rsidRPr="00E67F22">
              <w:rPr>
                <w:rStyle w:val="Hypertextovodkaz"/>
                <w:noProof/>
              </w:rPr>
              <w:t>g)</w:t>
            </w:r>
            <w:r w:rsidR="00013331">
              <w:rPr>
                <w:rFonts w:asciiTheme="minorHAnsi" w:eastAsiaTheme="minorEastAsia" w:hAnsiTheme="minorHAnsi"/>
                <w:noProof/>
                <w:sz w:val="22"/>
                <w:szCs w:val="22"/>
                <w:lang w:eastAsia="cs-CZ"/>
              </w:rPr>
              <w:tab/>
            </w:r>
            <w:r w:rsidR="00013331" w:rsidRPr="00E67F22">
              <w:rPr>
                <w:rStyle w:val="Hypertextovodkaz"/>
                <w:noProof/>
              </w:rPr>
              <w:t>u změn stávajících staveb údaje o jejich současném stavu; závěry stavebně technického průzkumu, případně stavebně historického a výsledky statického posouzení nosných konstrukcí,</w:t>
            </w:r>
            <w:r w:rsidR="00013331">
              <w:rPr>
                <w:noProof/>
                <w:webHidden/>
              </w:rPr>
              <w:tab/>
            </w:r>
            <w:r w:rsidR="00013331">
              <w:rPr>
                <w:noProof/>
                <w:webHidden/>
              </w:rPr>
              <w:fldChar w:fldCharType="begin"/>
            </w:r>
            <w:r w:rsidR="00013331">
              <w:rPr>
                <w:noProof/>
                <w:webHidden/>
              </w:rPr>
              <w:instrText xml:space="preserve"> PAGEREF _Toc122024930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4E6391E1"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1" w:history="1">
            <w:r w:rsidR="00013331" w:rsidRPr="00E67F22">
              <w:rPr>
                <w:rStyle w:val="Hypertextovodkaz"/>
                <w:noProof/>
              </w:rPr>
              <w:t>h)</w:t>
            </w:r>
            <w:r w:rsidR="00013331">
              <w:rPr>
                <w:rFonts w:asciiTheme="minorHAnsi" w:eastAsiaTheme="minorEastAsia" w:hAnsiTheme="minorHAnsi"/>
                <w:noProof/>
                <w:sz w:val="22"/>
                <w:szCs w:val="22"/>
                <w:lang w:eastAsia="cs-CZ"/>
              </w:rPr>
              <w:tab/>
            </w:r>
            <w:r w:rsidR="00013331" w:rsidRPr="00E67F22">
              <w:rPr>
                <w:rStyle w:val="Hypertextovodkaz"/>
                <w:noProof/>
              </w:rPr>
              <w:t>ochrana stavby podle jiných právních předpisů</w:t>
            </w:r>
            <w:r w:rsidR="00013331">
              <w:rPr>
                <w:noProof/>
                <w:webHidden/>
              </w:rPr>
              <w:tab/>
            </w:r>
            <w:r w:rsidR="00013331">
              <w:rPr>
                <w:noProof/>
                <w:webHidden/>
              </w:rPr>
              <w:fldChar w:fldCharType="begin"/>
            </w:r>
            <w:r w:rsidR="00013331">
              <w:rPr>
                <w:noProof/>
                <w:webHidden/>
              </w:rPr>
              <w:instrText xml:space="preserve"> PAGEREF _Toc122024931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5CE038E2"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2" w:history="1">
            <w:r w:rsidR="00013331" w:rsidRPr="00E67F22">
              <w:rPr>
                <w:rStyle w:val="Hypertextovodkaz"/>
                <w:noProof/>
              </w:rPr>
              <w:t>i)</w:t>
            </w:r>
            <w:r w:rsidR="00013331">
              <w:rPr>
                <w:rFonts w:asciiTheme="minorHAnsi" w:eastAsiaTheme="minorEastAsia" w:hAnsiTheme="minorHAnsi"/>
                <w:noProof/>
                <w:sz w:val="22"/>
                <w:szCs w:val="22"/>
                <w:lang w:eastAsia="cs-CZ"/>
              </w:rPr>
              <w:tab/>
            </w:r>
            <w:r w:rsidR="00013331" w:rsidRPr="00E67F22">
              <w:rPr>
                <w:rStyle w:val="Hypertextovodkaz"/>
                <w:noProof/>
              </w:rPr>
              <w:t>základní bilance stavby - potřeby a spotřeby médií a hmot, hospodaření s dešťovou vodou, celkové produkované množství a druhy odpadů a emisí, třída energetické náročnosti budov apod.</w:t>
            </w:r>
            <w:r w:rsidR="00013331">
              <w:rPr>
                <w:noProof/>
                <w:webHidden/>
              </w:rPr>
              <w:tab/>
            </w:r>
            <w:r w:rsidR="00013331">
              <w:rPr>
                <w:noProof/>
                <w:webHidden/>
              </w:rPr>
              <w:fldChar w:fldCharType="begin"/>
            </w:r>
            <w:r w:rsidR="00013331">
              <w:rPr>
                <w:noProof/>
                <w:webHidden/>
              </w:rPr>
              <w:instrText xml:space="preserve"> PAGEREF _Toc122024932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20F30F4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3" w:history="1">
            <w:r w:rsidR="00013331" w:rsidRPr="00E67F22">
              <w:rPr>
                <w:rStyle w:val="Hypertextovodkaz"/>
                <w:noProof/>
              </w:rPr>
              <w:t>j)</w:t>
            </w:r>
            <w:r w:rsidR="00013331">
              <w:rPr>
                <w:rFonts w:asciiTheme="minorHAnsi" w:eastAsiaTheme="minorEastAsia" w:hAnsiTheme="minorHAnsi"/>
                <w:noProof/>
                <w:sz w:val="22"/>
                <w:szCs w:val="22"/>
                <w:lang w:eastAsia="cs-CZ"/>
              </w:rPr>
              <w:tab/>
            </w:r>
            <w:r w:rsidR="00013331" w:rsidRPr="00E67F22">
              <w:rPr>
                <w:rStyle w:val="Hypertextovodkaz"/>
                <w:noProof/>
              </w:rPr>
              <w:t>základní předpoklady výstavby - časové údaje o realizaci stavby, členění na etapy</w:t>
            </w:r>
            <w:r w:rsidR="00013331">
              <w:rPr>
                <w:noProof/>
                <w:webHidden/>
              </w:rPr>
              <w:tab/>
            </w:r>
            <w:r w:rsidR="00013331">
              <w:rPr>
                <w:noProof/>
                <w:webHidden/>
              </w:rPr>
              <w:fldChar w:fldCharType="begin"/>
            </w:r>
            <w:r w:rsidR="00013331">
              <w:rPr>
                <w:noProof/>
                <w:webHidden/>
              </w:rPr>
              <w:instrText xml:space="preserve"> PAGEREF _Toc122024933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279D8363"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4" w:history="1">
            <w:r w:rsidR="00013331" w:rsidRPr="00E67F22">
              <w:rPr>
                <w:rStyle w:val="Hypertextovodkaz"/>
                <w:noProof/>
              </w:rPr>
              <w:t>k)</w:t>
            </w:r>
            <w:r w:rsidR="00013331">
              <w:rPr>
                <w:rFonts w:asciiTheme="minorHAnsi" w:eastAsiaTheme="minorEastAsia" w:hAnsiTheme="minorHAnsi"/>
                <w:noProof/>
                <w:sz w:val="22"/>
                <w:szCs w:val="22"/>
                <w:lang w:eastAsia="cs-CZ"/>
              </w:rPr>
              <w:tab/>
            </w:r>
            <w:r w:rsidR="00013331" w:rsidRPr="00E67F22">
              <w:rPr>
                <w:rStyle w:val="Hypertextovodkaz"/>
                <w:noProof/>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r w:rsidR="00013331">
              <w:rPr>
                <w:noProof/>
                <w:webHidden/>
              </w:rPr>
              <w:tab/>
            </w:r>
            <w:r w:rsidR="00013331">
              <w:rPr>
                <w:noProof/>
                <w:webHidden/>
              </w:rPr>
              <w:fldChar w:fldCharType="begin"/>
            </w:r>
            <w:r w:rsidR="00013331">
              <w:rPr>
                <w:noProof/>
                <w:webHidden/>
              </w:rPr>
              <w:instrText xml:space="preserve"> PAGEREF _Toc122024934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60C64514"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5" w:history="1">
            <w:r w:rsidR="00013331" w:rsidRPr="00E67F22">
              <w:rPr>
                <w:rStyle w:val="Hypertextovodkaz"/>
                <w:noProof/>
              </w:rPr>
              <w:t>l)</w:t>
            </w:r>
            <w:r w:rsidR="00013331">
              <w:rPr>
                <w:rFonts w:asciiTheme="minorHAnsi" w:eastAsiaTheme="minorEastAsia" w:hAnsiTheme="minorHAnsi"/>
                <w:noProof/>
                <w:sz w:val="22"/>
                <w:szCs w:val="22"/>
                <w:lang w:eastAsia="cs-CZ"/>
              </w:rPr>
              <w:tab/>
            </w:r>
            <w:r w:rsidR="00013331" w:rsidRPr="00E67F22">
              <w:rPr>
                <w:rStyle w:val="Hypertextovodkaz"/>
                <w:noProof/>
              </w:rPr>
              <w:t>orientační náklady stavby</w:t>
            </w:r>
            <w:r w:rsidR="00013331">
              <w:rPr>
                <w:noProof/>
                <w:webHidden/>
              </w:rPr>
              <w:tab/>
            </w:r>
            <w:r w:rsidR="00013331">
              <w:rPr>
                <w:noProof/>
                <w:webHidden/>
              </w:rPr>
              <w:fldChar w:fldCharType="begin"/>
            </w:r>
            <w:r w:rsidR="00013331">
              <w:rPr>
                <w:noProof/>
                <w:webHidden/>
              </w:rPr>
              <w:instrText xml:space="preserve"> PAGEREF _Toc122024935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3155017C" w14:textId="77777777" w:rsidR="00013331" w:rsidRDefault="00933D56">
          <w:pPr>
            <w:pStyle w:val="Obsah1"/>
            <w:rPr>
              <w:rFonts w:asciiTheme="minorHAnsi" w:eastAsiaTheme="minorEastAsia" w:hAnsiTheme="minorHAnsi"/>
              <w:noProof/>
              <w:sz w:val="22"/>
              <w:szCs w:val="22"/>
              <w:lang w:eastAsia="cs-CZ"/>
            </w:rPr>
          </w:pPr>
          <w:hyperlink w:anchor="_Toc122024936" w:history="1">
            <w:r w:rsidR="00013331" w:rsidRPr="00E67F22">
              <w:rPr>
                <w:rStyle w:val="Hypertextovodkaz"/>
                <w:noProof/>
              </w:rPr>
              <w:t>2.2 Celkové urbanistické a architektonické řešení</w:t>
            </w:r>
            <w:r w:rsidR="00013331">
              <w:rPr>
                <w:noProof/>
                <w:webHidden/>
              </w:rPr>
              <w:tab/>
            </w:r>
            <w:r w:rsidR="00013331">
              <w:rPr>
                <w:noProof/>
                <w:webHidden/>
              </w:rPr>
              <w:fldChar w:fldCharType="begin"/>
            </w:r>
            <w:r w:rsidR="00013331">
              <w:rPr>
                <w:noProof/>
                <w:webHidden/>
              </w:rPr>
              <w:instrText xml:space="preserve"> PAGEREF _Toc122024936 \h </w:instrText>
            </w:r>
            <w:r w:rsidR="00013331">
              <w:rPr>
                <w:noProof/>
                <w:webHidden/>
              </w:rPr>
            </w:r>
            <w:r w:rsidR="00013331">
              <w:rPr>
                <w:noProof/>
                <w:webHidden/>
              </w:rPr>
              <w:fldChar w:fldCharType="separate"/>
            </w:r>
            <w:r w:rsidR="006A2541">
              <w:rPr>
                <w:noProof/>
                <w:webHidden/>
              </w:rPr>
              <w:t>11</w:t>
            </w:r>
            <w:r w:rsidR="00013331">
              <w:rPr>
                <w:noProof/>
                <w:webHidden/>
              </w:rPr>
              <w:fldChar w:fldCharType="end"/>
            </w:r>
          </w:hyperlink>
        </w:p>
        <w:p w14:paraId="2526B722" w14:textId="77777777" w:rsidR="00013331" w:rsidRDefault="00933D56">
          <w:pPr>
            <w:pStyle w:val="Obsah1"/>
            <w:rPr>
              <w:rFonts w:asciiTheme="minorHAnsi" w:eastAsiaTheme="minorEastAsia" w:hAnsiTheme="minorHAnsi"/>
              <w:noProof/>
              <w:sz w:val="22"/>
              <w:szCs w:val="22"/>
              <w:lang w:eastAsia="cs-CZ"/>
            </w:rPr>
          </w:pPr>
          <w:hyperlink w:anchor="_Toc122024937" w:history="1">
            <w:r w:rsidR="00013331" w:rsidRPr="00E67F22">
              <w:rPr>
                <w:rStyle w:val="Hypertextovodkaz"/>
                <w:noProof/>
              </w:rPr>
              <w:t>2.3 Celkové stavebně technické řešení</w:t>
            </w:r>
            <w:r w:rsidR="00013331">
              <w:rPr>
                <w:noProof/>
                <w:webHidden/>
              </w:rPr>
              <w:tab/>
            </w:r>
            <w:r w:rsidR="00013331">
              <w:rPr>
                <w:noProof/>
                <w:webHidden/>
              </w:rPr>
              <w:fldChar w:fldCharType="begin"/>
            </w:r>
            <w:r w:rsidR="00013331">
              <w:rPr>
                <w:noProof/>
                <w:webHidden/>
              </w:rPr>
              <w:instrText xml:space="preserve"> PAGEREF _Toc122024937 \h </w:instrText>
            </w:r>
            <w:r w:rsidR="00013331">
              <w:rPr>
                <w:noProof/>
                <w:webHidden/>
              </w:rPr>
            </w:r>
            <w:r w:rsidR="00013331">
              <w:rPr>
                <w:noProof/>
                <w:webHidden/>
              </w:rPr>
              <w:fldChar w:fldCharType="separate"/>
            </w:r>
            <w:r w:rsidR="006A2541">
              <w:rPr>
                <w:noProof/>
                <w:webHidden/>
              </w:rPr>
              <w:t>12</w:t>
            </w:r>
            <w:r w:rsidR="00013331">
              <w:rPr>
                <w:noProof/>
                <w:webHidden/>
              </w:rPr>
              <w:fldChar w:fldCharType="end"/>
            </w:r>
          </w:hyperlink>
        </w:p>
        <w:p w14:paraId="594C58F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8"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popis celkové koncepce stavebně technického řešení po skupinách objektů nebo jednotlivých objektech</w:t>
            </w:r>
            <w:r w:rsidR="00013331">
              <w:rPr>
                <w:noProof/>
                <w:webHidden/>
              </w:rPr>
              <w:tab/>
            </w:r>
            <w:r w:rsidR="00013331">
              <w:rPr>
                <w:noProof/>
                <w:webHidden/>
              </w:rPr>
              <w:fldChar w:fldCharType="begin"/>
            </w:r>
            <w:r w:rsidR="00013331">
              <w:rPr>
                <w:noProof/>
                <w:webHidden/>
              </w:rPr>
              <w:instrText xml:space="preserve"> PAGEREF _Toc122024938 \h </w:instrText>
            </w:r>
            <w:r w:rsidR="00013331">
              <w:rPr>
                <w:noProof/>
                <w:webHidden/>
              </w:rPr>
            </w:r>
            <w:r w:rsidR="00013331">
              <w:rPr>
                <w:noProof/>
                <w:webHidden/>
              </w:rPr>
              <w:fldChar w:fldCharType="separate"/>
            </w:r>
            <w:r w:rsidR="006A2541">
              <w:rPr>
                <w:noProof/>
                <w:webHidden/>
              </w:rPr>
              <w:t>12</w:t>
            </w:r>
            <w:r w:rsidR="00013331">
              <w:rPr>
                <w:noProof/>
                <w:webHidden/>
              </w:rPr>
              <w:fldChar w:fldCharType="end"/>
            </w:r>
          </w:hyperlink>
        </w:p>
        <w:p w14:paraId="60FDA564"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39"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noProof/>
              </w:rPr>
              <w:t>celková bilance nároků všech druhů energií, tepla a teplé užitkové vody (podmínky zvýšeného odběru elektrické energie, podmínky při zvýšení technického maxima)</w:t>
            </w:r>
            <w:r w:rsidR="00013331">
              <w:rPr>
                <w:noProof/>
                <w:webHidden/>
              </w:rPr>
              <w:tab/>
            </w:r>
            <w:r w:rsidR="00013331">
              <w:rPr>
                <w:noProof/>
                <w:webHidden/>
              </w:rPr>
              <w:fldChar w:fldCharType="begin"/>
            </w:r>
            <w:r w:rsidR="00013331">
              <w:rPr>
                <w:noProof/>
                <w:webHidden/>
              </w:rPr>
              <w:instrText xml:space="preserve"> PAGEREF _Toc122024939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7DBEC6DD"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0"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noProof/>
              </w:rPr>
              <w:t>celková spotřeba vody</w:t>
            </w:r>
            <w:r w:rsidR="00013331">
              <w:rPr>
                <w:noProof/>
                <w:webHidden/>
              </w:rPr>
              <w:tab/>
            </w:r>
            <w:r w:rsidR="00013331">
              <w:rPr>
                <w:noProof/>
                <w:webHidden/>
              </w:rPr>
              <w:fldChar w:fldCharType="begin"/>
            </w:r>
            <w:r w:rsidR="00013331">
              <w:rPr>
                <w:noProof/>
                <w:webHidden/>
              </w:rPr>
              <w:instrText xml:space="preserve"> PAGEREF _Toc122024940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1AE00ED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1" w:history="1">
            <w:r w:rsidR="00013331" w:rsidRPr="00E67F22">
              <w:rPr>
                <w:rStyle w:val="Hypertextovodkaz"/>
                <w:noProof/>
              </w:rPr>
              <w:t>d)</w:t>
            </w:r>
            <w:r w:rsidR="00013331">
              <w:rPr>
                <w:rFonts w:asciiTheme="minorHAnsi" w:eastAsiaTheme="minorEastAsia" w:hAnsiTheme="minorHAnsi"/>
                <w:noProof/>
                <w:sz w:val="22"/>
                <w:szCs w:val="22"/>
                <w:lang w:eastAsia="cs-CZ"/>
              </w:rPr>
              <w:tab/>
            </w:r>
            <w:r w:rsidR="00013331" w:rsidRPr="00E67F22">
              <w:rPr>
                <w:rStyle w:val="Hypertextovodkaz"/>
                <w:noProof/>
              </w:rPr>
              <w:t>celkové produkované množství a druhy odpadů a emisí, způsob nakládání s vyzískaným materiálem</w:t>
            </w:r>
            <w:r w:rsidR="00013331">
              <w:rPr>
                <w:noProof/>
                <w:webHidden/>
              </w:rPr>
              <w:tab/>
            </w:r>
            <w:r w:rsidR="00013331">
              <w:rPr>
                <w:noProof/>
                <w:webHidden/>
              </w:rPr>
              <w:fldChar w:fldCharType="begin"/>
            </w:r>
            <w:r w:rsidR="00013331">
              <w:rPr>
                <w:noProof/>
                <w:webHidden/>
              </w:rPr>
              <w:instrText xml:space="preserve"> PAGEREF _Toc122024941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20A5053A"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2" w:history="1">
            <w:r w:rsidR="00013331" w:rsidRPr="00E67F22">
              <w:rPr>
                <w:rStyle w:val="Hypertextovodkaz"/>
                <w:noProof/>
              </w:rPr>
              <w:t>e)</w:t>
            </w:r>
            <w:r w:rsidR="00013331">
              <w:rPr>
                <w:rFonts w:asciiTheme="minorHAnsi" w:eastAsiaTheme="minorEastAsia" w:hAnsiTheme="minorHAnsi"/>
                <w:noProof/>
                <w:sz w:val="22"/>
                <w:szCs w:val="22"/>
                <w:lang w:eastAsia="cs-CZ"/>
              </w:rPr>
              <w:tab/>
            </w:r>
            <w:r w:rsidR="00013331" w:rsidRPr="00E67F22">
              <w:rPr>
                <w:rStyle w:val="Hypertextovodkaz"/>
                <w:noProof/>
              </w:rPr>
              <w:t>požadavky na kapacity veřejných sítí komunikačních vedení a elektronického komunikačního zařízení veřejné komunikační sítě</w:t>
            </w:r>
            <w:r w:rsidR="00013331">
              <w:rPr>
                <w:noProof/>
                <w:webHidden/>
              </w:rPr>
              <w:tab/>
            </w:r>
            <w:r w:rsidR="00013331">
              <w:rPr>
                <w:noProof/>
                <w:webHidden/>
              </w:rPr>
              <w:fldChar w:fldCharType="begin"/>
            </w:r>
            <w:r w:rsidR="00013331">
              <w:rPr>
                <w:noProof/>
                <w:webHidden/>
              </w:rPr>
              <w:instrText xml:space="preserve"> PAGEREF _Toc122024942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75C6365E" w14:textId="77777777" w:rsidR="00013331" w:rsidRDefault="00933D56">
          <w:pPr>
            <w:pStyle w:val="Obsah1"/>
            <w:rPr>
              <w:rFonts w:asciiTheme="minorHAnsi" w:eastAsiaTheme="minorEastAsia" w:hAnsiTheme="minorHAnsi"/>
              <w:noProof/>
              <w:sz w:val="22"/>
              <w:szCs w:val="22"/>
              <w:lang w:eastAsia="cs-CZ"/>
            </w:rPr>
          </w:pPr>
          <w:hyperlink w:anchor="_Toc122024943" w:history="1">
            <w:r w:rsidR="00013331" w:rsidRPr="00E67F22">
              <w:rPr>
                <w:rStyle w:val="Hypertextovodkaz"/>
                <w:noProof/>
              </w:rPr>
              <w:t>2.4 Bezbariérové užívání stavby</w:t>
            </w:r>
            <w:r w:rsidR="00013331">
              <w:rPr>
                <w:noProof/>
                <w:webHidden/>
              </w:rPr>
              <w:tab/>
            </w:r>
            <w:r w:rsidR="00013331">
              <w:rPr>
                <w:noProof/>
                <w:webHidden/>
              </w:rPr>
              <w:fldChar w:fldCharType="begin"/>
            </w:r>
            <w:r w:rsidR="00013331">
              <w:rPr>
                <w:noProof/>
                <w:webHidden/>
              </w:rPr>
              <w:instrText xml:space="preserve"> PAGEREF _Toc122024943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5020AC1C" w14:textId="77777777" w:rsidR="00013331" w:rsidRDefault="00933D56">
          <w:pPr>
            <w:pStyle w:val="Obsah1"/>
            <w:rPr>
              <w:rFonts w:asciiTheme="minorHAnsi" w:eastAsiaTheme="minorEastAsia" w:hAnsiTheme="minorHAnsi"/>
              <w:noProof/>
              <w:sz w:val="22"/>
              <w:szCs w:val="22"/>
              <w:lang w:eastAsia="cs-CZ"/>
            </w:rPr>
          </w:pPr>
          <w:hyperlink w:anchor="_Toc122024944" w:history="1">
            <w:r w:rsidR="00013331" w:rsidRPr="00E67F22">
              <w:rPr>
                <w:rStyle w:val="Hypertextovodkaz"/>
                <w:noProof/>
              </w:rPr>
              <w:t>2.5 Bezpečnost při užívání stavby</w:t>
            </w:r>
            <w:r w:rsidR="00013331">
              <w:rPr>
                <w:noProof/>
                <w:webHidden/>
              </w:rPr>
              <w:tab/>
            </w:r>
            <w:r w:rsidR="00013331">
              <w:rPr>
                <w:noProof/>
                <w:webHidden/>
              </w:rPr>
              <w:fldChar w:fldCharType="begin"/>
            </w:r>
            <w:r w:rsidR="00013331">
              <w:rPr>
                <w:noProof/>
                <w:webHidden/>
              </w:rPr>
              <w:instrText xml:space="preserve"> PAGEREF _Toc122024944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107780AC" w14:textId="77777777" w:rsidR="00013331" w:rsidRDefault="00933D56">
          <w:pPr>
            <w:pStyle w:val="Obsah1"/>
            <w:rPr>
              <w:rFonts w:asciiTheme="minorHAnsi" w:eastAsiaTheme="minorEastAsia" w:hAnsiTheme="minorHAnsi"/>
              <w:noProof/>
              <w:sz w:val="22"/>
              <w:szCs w:val="22"/>
              <w:lang w:eastAsia="cs-CZ"/>
            </w:rPr>
          </w:pPr>
          <w:hyperlink w:anchor="_Toc122024945" w:history="1">
            <w:r w:rsidR="00013331" w:rsidRPr="00E67F22">
              <w:rPr>
                <w:rStyle w:val="Hypertextovodkaz"/>
                <w:noProof/>
              </w:rPr>
              <w:t>2.6 Základní technický popis stavebních objektů</w:t>
            </w:r>
            <w:r w:rsidR="00013331">
              <w:rPr>
                <w:noProof/>
                <w:webHidden/>
              </w:rPr>
              <w:tab/>
            </w:r>
            <w:r w:rsidR="00013331">
              <w:rPr>
                <w:noProof/>
                <w:webHidden/>
              </w:rPr>
              <w:fldChar w:fldCharType="begin"/>
            </w:r>
            <w:r w:rsidR="00013331">
              <w:rPr>
                <w:noProof/>
                <w:webHidden/>
              </w:rPr>
              <w:instrText xml:space="preserve"> PAGEREF _Toc122024945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538FF96F"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6" w:history="1">
            <w:r w:rsidR="00013331" w:rsidRPr="00E67F22">
              <w:rPr>
                <w:rStyle w:val="Hypertextovodkaz"/>
                <w:noProof/>
              </w:rPr>
              <w:t>1.</w:t>
            </w:r>
            <w:r w:rsidR="00013331">
              <w:rPr>
                <w:rFonts w:asciiTheme="minorHAnsi" w:eastAsiaTheme="minorEastAsia" w:hAnsiTheme="minorHAnsi"/>
                <w:noProof/>
                <w:sz w:val="22"/>
                <w:szCs w:val="22"/>
                <w:lang w:eastAsia="cs-CZ"/>
              </w:rPr>
              <w:tab/>
            </w:r>
            <w:r w:rsidR="00013331" w:rsidRPr="00E67F22">
              <w:rPr>
                <w:rStyle w:val="Hypertextovodkaz"/>
                <w:noProof/>
              </w:rPr>
              <w:t>Pozemní komunikace</w:t>
            </w:r>
            <w:r w:rsidR="00013331">
              <w:rPr>
                <w:noProof/>
                <w:webHidden/>
              </w:rPr>
              <w:tab/>
            </w:r>
            <w:r w:rsidR="00013331">
              <w:rPr>
                <w:noProof/>
                <w:webHidden/>
              </w:rPr>
              <w:fldChar w:fldCharType="begin"/>
            </w:r>
            <w:r w:rsidR="00013331">
              <w:rPr>
                <w:noProof/>
                <w:webHidden/>
              </w:rPr>
              <w:instrText xml:space="preserve"> PAGEREF _Toc122024946 \h </w:instrText>
            </w:r>
            <w:r w:rsidR="00013331">
              <w:rPr>
                <w:noProof/>
                <w:webHidden/>
              </w:rPr>
            </w:r>
            <w:r w:rsidR="00013331">
              <w:rPr>
                <w:noProof/>
                <w:webHidden/>
              </w:rPr>
              <w:fldChar w:fldCharType="separate"/>
            </w:r>
            <w:r w:rsidR="006A2541">
              <w:rPr>
                <w:noProof/>
                <w:webHidden/>
              </w:rPr>
              <w:t>13</w:t>
            </w:r>
            <w:r w:rsidR="00013331">
              <w:rPr>
                <w:noProof/>
                <w:webHidden/>
              </w:rPr>
              <w:fldChar w:fldCharType="end"/>
            </w:r>
          </w:hyperlink>
        </w:p>
        <w:p w14:paraId="556104F1"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7" w:history="1">
            <w:r w:rsidR="00013331" w:rsidRPr="00E67F22">
              <w:rPr>
                <w:rStyle w:val="Hypertextovodkaz"/>
                <w:noProof/>
              </w:rPr>
              <w:t>2.</w:t>
            </w:r>
            <w:r w:rsidR="00013331">
              <w:rPr>
                <w:rFonts w:asciiTheme="minorHAnsi" w:eastAsiaTheme="minorEastAsia" w:hAnsiTheme="minorHAnsi"/>
                <w:noProof/>
                <w:sz w:val="22"/>
                <w:szCs w:val="22"/>
                <w:lang w:eastAsia="cs-CZ"/>
              </w:rPr>
              <w:tab/>
            </w:r>
            <w:r w:rsidR="00013331" w:rsidRPr="00E67F22">
              <w:rPr>
                <w:rStyle w:val="Hypertextovodkaz"/>
                <w:noProof/>
              </w:rPr>
              <w:t>Odvodnění pozemní komunikace</w:t>
            </w:r>
            <w:r w:rsidR="00013331">
              <w:rPr>
                <w:noProof/>
                <w:webHidden/>
              </w:rPr>
              <w:tab/>
            </w:r>
            <w:r w:rsidR="00013331">
              <w:rPr>
                <w:noProof/>
                <w:webHidden/>
              </w:rPr>
              <w:fldChar w:fldCharType="begin"/>
            </w:r>
            <w:r w:rsidR="00013331">
              <w:rPr>
                <w:noProof/>
                <w:webHidden/>
              </w:rPr>
              <w:instrText xml:space="preserve"> PAGEREF _Toc122024947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060787CB"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8" w:history="1">
            <w:r w:rsidR="00013331" w:rsidRPr="00E67F22">
              <w:rPr>
                <w:rStyle w:val="Hypertextovodkaz"/>
                <w:noProof/>
              </w:rPr>
              <w:t>3.</w:t>
            </w:r>
            <w:r w:rsidR="00013331">
              <w:rPr>
                <w:rFonts w:asciiTheme="minorHAnsi" w:eastAsiaTheme="minorEastAsia" w:hAnsiTheme="minorHAnsi"/>
                <w:noProof/>
                <w:sz w:val="22"/>
                <w:szCs w:val="22"/>
                <w:lang w:eastAsia="cs-CZ"/>
              </w:rPr>
              <w:tab/>
            </w:r>
            <w:r w:rsidR="00013331" w:rsidRPr="00E67F22">
              <w:rPr>
                <w:rStyle w:val="Hypertextovodkaz"/>
                <w:noProof/>
              </w:rPr>
              <w:t>Obslužná zařízení, veřejná parkoviště, únikové zóny a protihlukové clony</w:t>
            </w:r>
            <w:r w:rsidR="00013331">
              <w:rPr>
                <w:noProof/>
                <w:webHidden/>
              </w:rPr>
              <w:tab/>
            </w:r>
            <w:r w:rsidR="00013331">
              <w:rPr>
                <w:noProof/>
                <w:webHidden/>
              </w:rPr>
              <w:fldChar w:fldCharType="begin"/>
            </w:r>
            <w:r w:rsidR="00013331">
              <w:rPr>
                <w:noProof/>
                <w:webHidden/>
              </w:rPr>
              <w:instrText xml:space="preserve"> PAGEREF _Toc122024948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69F11BFC"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49" w:history="1">
            <w:r w:rsidR="00013331" w:rsidRPr="00E67F22">
              <w:rPr>
                <w:rStyle w:val="Hypertextovodkaz"/>
                <w:noProof/>
              </w:rPr>
              <w:t>4.</w:t>
            </w:r>
            <w:r w:rsidR="00013331">
              <w:rPr>
                <w:rFonts w:asciiTheme="minorHAnsi" w:eastAsiaTheme="minorEastAsia" w:hAnsiTheme="minorHAnsi"/>
                <w:noProof/>
                <w:sz w:val="22"/>
                <w:szCs w:val="22"/>
                <w:lang w:eastAsia="cs-CZ"/>
              </w:rPr>
              <w:tab/>
            </w:r>
            <w:r w:rsidR="00013331" w:rsidRPr="00E67F22">
              <w:rPr>
                <w:rStyle w:val="Hypertextovodkaz"/>
                <w:noProof/>
              </w:rPr>
              <w:t>Vybavení pozemní komunikace</w:t>
            </w:r>
            <w:r w:rsidR="00013331">
              <w:rPr>
                <w:noProof/>
                <w:webHidden/>
              </w:rPr>
              <w:tab/>
            </w:r>
            <w:r w:rsidR="00013331">
              <w:rPr>
                <w:noProof/>
                <w:webHidden/>
              </w:rPr>
              <w:fldChar w:fldCharType="begin"/>
            </w:r>
            <w:r w:rsidR="00013331">
              <w:rPr>
                <w:noProof/>
                <w:webHidden/>
              </w:rPr>
              <w:instrText xml:space="preserve"> PAGEREF _Toc122024949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61CB76F3"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50" w:history="1">
            <w:r w:rsidR="00013331" w:rsidRPr="00E67F22">
              <w:rPr>
                <w:rStyle w:val="Hypertextovodkaz"/>
                <w:noProof/>
              </w:rPr>
              <w:t>5.</w:t>
            </w:r>
            <w:r w:rsidR="00013331">
              <w:rPr>
                <w:rFonts w:asciiTheme="minorHAnsi" w:eastAsiaTheme="minorEastAsia" w:hAnsiTheme="minorHAnsi"/>
                <w:noProof/>
                <w:sz w:val="22"/>
                <w:szCs w:val="22"/>
                <w:lang w:eastAsia="cs-CZ"/>
              </w:rPr>
              <w:tab/>
            </w:r>
            <w:r w:rsidR="00013331" w:rsidRPr="00E67F22">
              <w:rPr>
                <w:rStyle w:val="Hypertextovodkaz"/>
                <w:noProof/>
              </w:rPr>
              <w:t>Objekty ostatních skupin objektů</w:t>
            </w:r>
            <w:r w:rsidR="00013331">
              <w:rPr>
                <w:noProof/>
                <w:webHidden/>
              </w:rPr>
              <w:tab/>
            </w:r>
            <w:r w:rsidR="00013331">
              <w:rPr>
                <w:noProof/>
                <w:webHidden/>
              </w:rPr>
              <w:fldChar w:fldCharType="begin"/>
            </w:r>
            <w:r w:rsidR="00013331">
              <w:rPr>
                <w:noProof/>
                <w:webHidden/>
              </w:rPr>
              <w:instrText xml:space="preserve"> PAGEREF _Toc122024950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559F3167" w14:textId="77777777" w:rsidR="00013331" w:rsidRDefault="00933D56">
          <w:pPr>
            <w:pStyle w:val="Obsah1"/>
            <w:rPr>
              <w:rFonts w:asciiTheme="minorHAnsi" w:eastAsiaTheme="minorEastAsia" w:hAnsiTheme="minorHAnsi"/>
              <w:noProof/>
              <w:sz w:val="22"/>
              <w:szCs w:val="22"/>
              <w:lang w:eastAsia="cs-CZ"/>
            </w:rPr>
          </w:pPr>
          <w:hyperlink w:anchor="_Toc122024951" w:history="1">
            <w:r w:rsidR="00013331" w:rsidRPr="00E67F22">
              <w:rPr>
                <w:rStyle w:val="Hypertextovodkaz"/>
                <w:noProof/>
              </w:rPr>
              <w:t>2.7 Základní popis technických a technologických zařízení</w:t>
            </w:r>
            <w:r w:rsidR="00013331">
              <w:rPr>
                <w:noProof/>
                <w:webHidden/>
              </w:rPr>
              <w:tab/>
            </w:r>
            <w:r w:rsidR="00013331">
              <w:rPr>
                <w:noProof/>
                <w:webHidden/>
              </w:rPr>
              <w:fldChar w:fldCharType="begin"/>
            </w:r>
            <w:r w:rsidR="00013331">
              <w:rPr>
                <w:noProof/>
                <w:webHidden/>
              </w:rPr>
              <w:instrText xml:space="preserve"> PAGEREF _Toc122024951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57371030" w14:textId="77777777" w:rsidR="00013331" w:rsidRDefault="00933D56">
          <w:pPr>
            <w:pStyle w:val="Obsah1"/>
            <w:rPr>
              <w:rFonts w:asciiTheme="minorHAnsi" w:eastAsiaTheme="minorEastAsia" w:hAnsiTheme="minorHAnsi"/>
              <w:noProof/>
              <w:sz w:val="22"/>
              <w:szCs w:val="22"/>
              <w:lang w:eastAsia="cs-CZ"/>
            </w:rPr>
          </w:pPr>
          <w:hyperlink w:anchor="_Toc122024952" w:history="1">
            <w:r w:rsidR="00013331" w:rsidRPr="00E67F22">
              <w:rPr>
                <w:rStyle w:val="Hypertextovodkaz"/>
                <w:noProof/>
              </w:rPr>
              <w:t>2.8 Zásady požárně bezpečnostního řešení</w:t>
            </w:r>
            <w:r w:rsidR="00013331">
              <w:rPr>
                <w:noProof/>
                <w:webHidden/>
              </w:rPr>
              <w:tab/>
            </w:r>
            <w:r w:rsidR="00013331">
              <w:rPr>
                <w:noProof/>
                <w:webHidden/>
              </w:rPr>
              <w:fldChar w:fldCharType="begin"/>
            </w:r>
            <w:r w:rsidR="00013331">
              <w:rPr>
                <w:noProof/>
                <w:webHidden/>
              </w:rPr>
              <w:instrText xml:space="preserve"> PAGEREF _Toc122024952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7674DE1F" w14:textId="77777777" w:rsidR="00013331" w:rsidRDefault="00933D56">
          <w:pPr>
            <w:pStyle w:val="Obsah1"/>
            <w:rPr>
              <w:rFonts w:asciiTheme="minorHAnsi" w:eastAsiaTheme="minorEastAsia" w:hAnsiTheme="minorHAnsi"/>
              <w:noProof/>
              <w:sz w:val="22"/>
              <w:szCs w:val="22"/>
              <w:lang w:eastAsia="cs-CZ"/>
            </w:rPr>
          </w:pPr>
          <w:hyperlink w:anchor="_Toc122024953" w:history="1">
            <w:r w:rsidR="00013331" w:rsidRPr="00E67F22">
              <w:rPr>
                <w:rStyle w:val="Hypertextovodkaz"/>
                <w:noProof/>
              </w:rPr>
              <w:t>2.9 Úspora energie a tepelná ochrana</w:t>
            </w:r>
            <w:r w:rsidR="00013331">
              <w:rPr>
                <w:noProof/>
                <w:webHidden/>
              </w:rPr>
              <w:tab/>
            </w:r>
            <w:r w:rsidR="00013331">
              <w:rPr>
                <w:noProof/>
                <w:webHidden/>
              </w:rPr>
              <w:fldChar w:fldCharType="begin"/>
            </w:r>
            <w:r w:rsidR="00013331">
              <w:rPr>
                <w:noProof/>
                <w:webHidden/>
              </w:rPr>
              <w:instrText xml:space="preserve"> PAGEREF _Toc122024953 \h </w:instrText>
            </w:r>
            <w:r w:rsidR="00013331">
              <w:rPr>
                <w:noProof/>
                <w:webHidden/>
              </w:rPr>
            </w:r>
            <w:r w:rsidR="00013331">
              <w:rPr>
                <w:noProof/>
                <w:webHidden/>
              </w:rPr>
              <w:fldChar w:fldCharType="separate"/>
            </w:r>
            <w:r w:rsidR="006A2541">
              <w:rPr>
                <w:noProof/>
                <w:webHidden/>
              </w:rPr>
              <w:t>14</w:t>
            </w:r>
            <w:r w:rsidR="00013331">
              <w:rPr>
                <w:noProof/>
                <w:webHidden/>
              </w:rPr>
              <w:fldChar w:fldCharType="end"/>
            </w:r>
          </w:hyperlink>
        </w:p>
        <w:p w14:paraId="7C7A3F8C" w14:textId="77777777" w:rsidR="00013331" w:rsidRDefault="00933D56">
          <w:pPr>
            <w:pStyle w:val="Obsah1"/>
            <w:rPr>
              <w:rFonts w:asciiTheme="minorHAnsi" w:eastAsiaTheme="minorEastAsia" w:hAnsiTheme="minorHAnsi"/>
              <w:noProof/>
              <w:sz w:val="22"/>
              <w:szCs w:val="22"/>
              <w:lang w:eastAsia="cs-CZ"/>
            </w:rPr>
          </w:pPr>
          <w:hyperlink w:anchor="_Toc122024954" w:history="1">
            <w:r w:rsidR="00013331" w:rsidRPr="00E67F22">
              <w:rPr>
                <w:rStyle w:val="Hypertextovodkaz"/>
                <w:noProof/>
              </w:rPr>
              <w:t>2.10 Hygienické požadavky na stavby, požadavky na pracovní prostředí</w:t>
            </w:r>
            <w:r w:rsidR="00013331">
              <w:rPr>
                <w:noProof/>
                <w:webHidden/>
              </w:rPr>
              <w:tab/>
            </w:r>
            <w:r w:rsidR="00013331">
              <w:rPr>
                <w:noProof/>
                <w:webHidden/>
              </w:rPr>
              <w:fldChar w:fldCharType="begin"/>
            </w:r>
            <w:r w:rsidR="00013331">
              <w:rPr>
                <w:noProof/>
                <w:webHidden/>
              </w:rPr>
              <w:instrText xml:space="preserve"> PAGEREF _Toc122024954 \h </w:instrText>
            </w:r>
            <w:r w:rsidR="00013331">
              <w:rPr>
                <w:noProof/>
                <w:webHidden/>
              </w:rPr>
            </w:r>
            <w:r w:rsidR="00013331">
              <w:rPr>
                <w:noProof/>
                <w:webHidden/>
              </w:rPr>
              <w:fldChar w:fldCharType="separate"/>
            </w:r>
            <w:r w:rsidR="006A2541">
              <w:rPr>
                <w:noProof/>
                <w:webHidden/>
              </w:rPr>
              <w:t>15</w:t>
            </w:r>
            <w:r w:rsidR="00013331">
              <w:rPr>
                <w:noProof/>
                <w:webHidden/>
              </w:rPr>
              <w:fldChar w:fldCharType="end"/>
            </w:r>
          </w:hyperlink>
        </w:p>
        <w:p w14:paraId="78E4DA76" w14:textId="77777777" w:rsidR="00013331" w:rsidRDefault="00933D56">
          <w:pPr>
            <w:pStyle w:val="Obsah1"/>
            <w:rPr>
              <w:rFonts w:asciiTheme="minorHAnsi" w:eastAsiaTheme="minorEastAsia" w:hAnsiTheme="minorHAnsi"/>
              <w:noProof/>
              <w:sz w:val="22"/>
              <w:szCs w:val="22"/>
              <w:lang w:eastAsia="cs-CZ"/>
            </w:rPr>
          </w:pPr>
          <w:hyperlink w:anchor="_Toc122024955" w:history="1">
            <w:r w:rsidR="00013331" w:rsidRPr="00E67F22">
              <w:rPr>
                <w:rStyle w:val="Hypertextovodkaz"/>
                <w:noProof/>
              </w:rPr>
              <w:t>2.11 Zásady ochrany stavby před negativními účinky vnějšího prostředí</w:t>
            </w:r>
            <w:r w:rsidR="00013331">
              <w:rPr>
                <w:noProof/>
                <w:webHidden/>
              </w:rPr>
              <w:tab/>
            </w:r>
            <w:r w:rsidR="00013331">
              <w:rPr>
                <w:noProof/>
                <w:webHidden/>
              </w:rPr>
              <w:fldChar w:fldCharType="begin"/>
            </w:r>
            <w:r w:rsidR="00013331">
              <w:rPr>
                <w:noProof/>
                <w:webHidden/>
              </w:rPr>
              <w:instrText xml:space="preserve"> PAGEREF _Toc122024955 \h </w:instrText>
            </w:r>
            <w:r w:rsidR="00013331">
              <w:rPr>
                <w:noProof/>
                <w:webHidden/>
              </w:rPr>
            </w:r>
            <w:r w:rsidR="00013331">
              <w:rPr>
                <w:noProof/>
                <w:webHidden/>
              </w:rPr>
              <w:fldChar w:fldCharType="separate"/>
            </w:r>
            <w:r w:rsidR="006A2541">
              <w:rPr>
                <w:noProof/>
                <w:webHidden/>
              </w:rPr>
              <w:t>15</w:t>
            </w:r>
            <w:r w:rsidR="00013331">
              <w:rPr>
                <w:noProof/>
                <w:webHidden/>
              </w:rPr>
              <w:fldChar w:fldCharType="end"/>
            </w:r>
          </w:hyperlink>
        </w:p>
        <w:p w14:paraId="7E9DE3C3" w14:textId="77777777" w:rsidR="00013331" w:rsidRDefault="00933D56">
          <w:pPr>
            <w:pStyle w:val="Obsah1"/>
            <w:rPr>
              <w:rFonts w:asciiTheme="minorHAnsi" w:eastAsiaTheme="minorEastAsia" w:hAnsiTheme="minorHAnsi"/>
              <w:noProof/>
              <w:sz w:val="22"/>
              <w:szCs w:val="22"/>
              <w:lang w:eastAsia="cs-CZ"/>
            </w:rPr>
          </w:pPr>
          <w:hyperlink w:anchor="_Toc122024956" w:history="1">
            <w:r w:rsidR="00013331" w:rsidRPr="00E67F22">
              <w:rPr>
                <w:rStyle w:val="Hypertextovodkaz"/>
                <w:noProof/>
              </w:rPr>
              <w:t>3 Připojení na technickou infrastrukturu</w:t>
            </w:r>
            <w:r w:rsidR="00013331">
              <w:rPr>
                <w:noProof/>
                <w:webHidden/>
              </w:rPr>
              <w:tab/>
            </w:r>
            <w:r w:rsidR="00013331">
              <w:rPr>
                <w:noProof/>
                <w:webHidden/>
              </w:rPr>
              <w:fldChar w:fldCharType="begin"/>
            </w:r>
            <w:r w:rsidR="00013331">
              <w:rPr>
                <w:noProof/>
                <w:webHidden/>
              </w:rPr>
              <w:instrText xml:space="preserve"> PAGEREF _Toc122024956 \h </w:instrText>
            </w:r>
            <w:r w:rsidR="00013331">
              <w:rPr>
                <w:noProof/>
                <w:webHidden/>
              </w:rPr>
            </w:r>
            <w:r w:rsidR="00013331">
              <w:rPr>
                <w:noProof/>
                <w:webHidden/>
              </w:rPr>
              <w:fldChar w:fldCharType="separate"/>
            </w:r>
            <w:r w:rsidR="006A2541">
              <w:rPr>
                <w:noProof/>
                <w:webHidden/>
              </w:rPr>
              <w:t>15</w:t>
            </w:r>
            <w:r w:rsidR="00013331">
              <w:rPr>
                <w:noProof/>
                <w:webHidden/>
              </w:rPr>
              <w:fldChar w:fldCharType="end"/>
            </w:r>
          </w:hyperlink>
        </w:p>
        <w:p w14:paraId="0A37BCA2" w14:textId="77777777" w:rsidR="00013331" w:rsidRDefault="00933D56">
          <w:pPr>
            <w:pStyle w:val="Obsah1"/>
            <w:rPr>
              <w:rFonts w:asciiTheme="minorHAnsi" w:eastAsiaTheme="minorEastAsia" w:hAnsiTheme="minorHAnsi"/>
              <w:noProof/>
              <w:sz w:val="22"/>
              <w:szCs w:val="22"/>
              <w:lang w:eastAsia="cs-CZ"/>
            </w:rPr>
          </w:pPr>
          <w:hyperlink w:anchor="_Toc122024957" w:history="1">
            <w:r w:rsidR="00013331" w:rsidRPr="00E67F22">
              <w:rPr>
                <w:rStyle w:val="Hypertextovodkaz"/>
                <w:noProof/>
              </w:rPr>
              <w:t>4 Dopravní řešení</w:t>
            </w:r>
            <w:r w:rsidR="00013331" w:rsidRPr="00E67F22">
              <w:rPr>
                <w:rStyle w:val="Hypertextovodkaz"/>
                <w:rFonts w:ascii="Arial" w:hAnsi="Arial" w:cs="Arial"/>
                <w:noProof/>
              </w:rPr>
              <w:t xml:space="preserve"> </w:t>
            </w:r>
            <w:r w:rsidR="00013331" w:rsidRPr="00E67F22">
              <w:rPr>
                <w:rStyle w:val="Hypertextovodkaz"/>
                <w:noProof/>
              </w:rPr>
              <w:t>a základní údaje o provozu, provozní a dopravní technologie</w:t>
            </w:r>
            <w:r w:rsidR="00013331">
              <w:rPr>
                <w:noProof/>
                <w:webHidden/>
              </w:rPr>
              <w:tab/>
            </w:r>
            <w:r w:rsidR="00013331">
              <w:rPr>
                <w:noProof/>
                <w:webHidden/>
              </w:rPr>
              <w:fldChar w:fldCharType="begin"/>
            </w:r>
            <w:r w:rsidR="00013331">
              <w:rPr>
                <w:noProof/>
                <w:webHidden/>
              </w:rPr>
              <w:instrText xml:space="preserve"> PAGEREF _Toc122024957 \h </w:instrText>
            </w:r>
            <w:r w:rsidR="00013331">
              <w:rPr>
                <w:noProof/>
                <w:webHidden/>
              </w:rPr>
            </w:r>
            <w:r w:rsidR="00013331">
              <w:rPr>
                <w:noProof/>
                <w:webHidden/>
              </w:rPr>
              <w:fldChar w:fldCharType="separate"/>
            </w:r>
            <w:r w:rsidR="006A2541">
              <w:rPr>
                <w:noProof/>
                <w:webHidden/>
              </w:rPr>
              <w:t>15</w:t>
            </w:r>
            <w:r w:rsidR="00013331">
              <w:rPr>
                <w:noProof/>
                <w:webHidden/>
              </w:rPr>
              <w:fldChar w:fldCharType="end"/>
            </w:r>
          </w:hyperlink>
        </w:p>
        <w:p w14:paraId="174C520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58"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Popis dopravního řešení včetně bezbariérových opatření pro přístupnost a užívání stavby osobami se sníženou schopností pohybu nebo orientace</w:t>
            </w:r>
            <w:r w:rsidR="00013331">
              <w:rPr>
                <w:noProof/>
                <w:webHidden/>
              </w:rPr>
              <w:tab/>
            </w:r>
            <w:r w:rsidR="00013331">
              <w:rPr>
                <w:noProof/>
                <w:webHidden/>
              </w:rPr>
              <w:fldChar w:fldCharType="begin"/>
            </w:r>
            <w:r w:rsidR="00013331">
              <w:rPr>
                <w:noProof/>
                <w:webHidden/>
              </w:rPr>
              <w:instrText xml:space="preserve"> PAGEREF _Toc122024958 \h </w:instrText>
            </w:r>
            <w:r w:rsidR="00013331">
              <w:rPr>
                <w:noProof/>
                <w:webHidden/>
              </w:rPr>
            </w:r>
            <w:r w:rsidR="00013331">
              <w:rPr>
                <w:noProof/>
                <w:webHidden/>
              </w:rPr>
              <w:fldChar w:fldCharType="separate"/>
            </w:r>
            <w:r w:rsidR="006A2541">
              <w:rPr>
                <w:noProof/>
                <w:webHidden/>
              </w:rPr>
              <w:t>15</w:t>
            </w:r>
            <w:r w:rsidR="00013331">
              <w:rPr>
                <w:noProof/>
                <w:webHidden/>
              </w:rPr>
              <w:fldChar w:fldCharType="end"/>
            </w:r>
          </w:hyperlink>
        </w:p>
        <w:p w14:paraId="65F34203"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59"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noProof/>
              </w:rPr>
              <w:t>Napojení území na stávající dopravní infrastrukturu</w:t>
            </w:r>
            <w:r w:rsidR="00013331">
              <w:rPr>
                <w:noProof/>
                <w:webHidden/>
              </w:rPr>
              <w:tab/>
            </w:r>
            <w:r w:rsidR="00013331">
              <w:rPr>
                <w:noProof/>
                <w:webHidden/>
              </w:rPr>
              <w:fldChar w:fldCharType="begin"/>
            </w:r>
            <w:r w:rsidR="00013331">
              <w:rPr>
                <w:noProof/>
                <w:webHidden/>
              </w:rPr>
              <w:instrText xml:space="preserve"> PAGEREF _Toc122024959 \h </w:instrText>
            </w:r>
            <w:r w:rsidR="00013331">
              <w:rPr>
                <w:noProof/>
                <w:webHidden/>
              </w:rPr>
            </w:r>
            <w:r w:rsidR="00013331">
              <w:rPr>
                <w:noProof/>
                <w:webHidden/>
              </w:rPr>
              <w:fldChar w:fldCharType="separate"/>
            </w:r>
            <w:r w:rsidR="006A2541">
              <w:rPr>
                <w:noProof/>
                <w:webHidden/>
              </w:rPr>
              <w:t>16</w:t>
            </w:r>
            <w:r w:rsidR="00013331">
              <w:rPr>
                <w:noProof/>
                <w:webHidden/>
              </w:rPr>
              <w:fldChar w:fldCharType="end"/>
            </w:r>
          </w:hyperlink>
        </w:p>
        <w:p w14:paraId="40384FC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0"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noProof/>
              </w:rPr>
              <w:t>Doprava v klidu</w:t>
            </w:r>
            <w:r w:rsidR="00013331">
              <w:rPr>
                <w:noProof/>
                <w:webHidden/>
              </w:rPr>
              <w:tab/>
            </w:r>
            <w:r w:rsidR="00013331">
              <w:rPr>
                <w:noProof/>
                <w:webHidden/>
              </w:rPr>
              <w:fldChar w:fldCharType="begin"/>
            </w:r>
            <w:r w:rsidR="00013331">
              <w:rPr>
                <w:noProof/>
                <w:webHidden/>
              </w:rPr>
              <w:instrText xml:space="preserve"> PAGEREF _Toc122024960 \h </w:instrText>
            </w:r>
            <w:r w:rsidR="00013331">
              <w:rPr>
                <w:noProof/>
                <w:webHidden/>
              </w:rPr>
            </w:r>
            <w:r w:rsidR="00013331">
              <w:rPr>
                <w:noProof/>
                <w:webHidden/>
              </w:rPr>
              <w:fldChar w:fldCharType="separate"/>
            </w:r>
            <w:r w:rsidR="006A2541">
              <w:rPr>
                <w:noProof/>
                <w:webHidden/>
              </w:rPr>
              <w:t>16</w:t>
            </w:r>
            <w:r w:rsidR="00013331">
              <w:rPr>
                <w:noProof/>
                <w:webHidden/>
              </w:rPr>
              <w:fldChar w:fldCharType="end"/>
            </w:r>
          </w:hyperlink>
        </w:p>
        <w:p w14:paraId="4B591ADF"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1" w:history="1">
            <w:r w:rsidR="00013331" w:rsidRPr="00E67F22">
              <w:rPr>
                <w:rStyle w:val="Hypertextovodkaz"/>
                <w:noProof/>
              </w:rPr>
              <w:t>d)</w:t>
            </w:r>
            <w:r w:rsidR="00013331">
              <w:rPr>
                <w:rFonts w:asciiTheme="minorHAnsi" w:eastAsiaTheme="minorEastAsia" w:hAnsiTheme="minorHAnsi"/>
                <w:noProof/>
                <w:sz w:val="22"/>
                <w:szCs w:val="22"/>
                <w:lang w:eastAsia="cs-CZ"/>
              </w:rPr>
              <w:tab/>
            </w:r>
            <w:r w:rsidR="00013331" w:rsidRPr="00E67F22">
              <w:rPr>
                <w:rStyle w:val="Hypertextovodkaz"/>
                <w:noProof/>
              </w:rPr>
              <w:t>Pěší a cyklistické stezky</w:t>
            </w:r>
            <w:r w:rsidR="00013331">
              <w:rPr>
                <w:noProof/>
                <w:webHidden/>
              </w:rPr>
              <w:tab/>
            </w:r>
            <w:r w:rsidR="00013331">
              <w:rPr>
                <w:noProof/>
                <w:webHidden/>
              </w:rPr>
              <w:fldChar w:fldCharType="begin"/>
            </w:r>
            <w:r w:rsidR="00013331">
              <w:rPr>
                <w:noProof/>
                <w:webHidden/>
              </w:rPr>
              <w:instrText xml:space="preserve"> PAGEREF _Toc122024961 \h </w:instrText>
            </w:r>
            <w:r w:rsidR="00013331">
              <w:rPr>
                <w:noProof/>
                <w:webHidden/>
              </w:rPr>
            </w:r>
            <w:r w:rsidR="00013331">
              <w:rPr>
                <w:noProof/>
                <w:webHidden/>
              </w:rPr>
              <w:fldChar w:fldCharType="separate"/>
            </w:r>
            <w:r w:rsidR="006A2541">
              <w:rPr>
                <w:noProof/>
                <w:webHidden/>
              </w:rPr>
              <w:t>16</w:t>
            </w:r>
            <w:r w:rsidR="00013331">
              <w:rPr>
                <w:noProof/>
                <w:webHidden/>
              </w:rPr>
              <w:fldChar w:fldCharType="end"/>
            </w:r>
          </w:hyperlink>
        </w:p>
        <w:p w14:paraId="3468C2D7" w14:textId="77777777" w:rsidR="00013331" w:rsidRDefault="00933D56">
          <w:pPr>
            <w:pStyle w:val="Obsah1"/>
            <w:rPr>
              <w:rFonts w:asciiTheme="minorHAnsi" w:eastAsiaTheme="minorEastAsia" w:hAnsiTheme="minorHAnsi"/>
              <w:noProof/>
              <w:sz w:val="22"/>
              <w:szCs w:val="22"/>
              <w:lang w:eastAsia="cs-CZ"/>
            </w:rPr>
          </w:pPr>
          <w:hyperlink w:anchor="_Toc122024962" w:history="1">
            <w:r w:rsidR="00013331" w:rsidRPr="00E67F22">
              <w:rPr>
                <w:rStyle w:val="Hypertextovodkaz"/>
                <w:noProof/>
              </w:rPr>
              <w:t>5 Řešení vegetace a souvisejících terénních úprav</w:t>
            </w:r>
            <w:r w:rsidR="00013331">
              <w:rPr>
                <w:noProof/>
                <w:webHidden/>
              </w:rPr>
              <w:tab/>
            </w:r>
            <w:r w:rsidR="00013331">
              <w:rPr>
                <w:noProof/>
                <w:webHidden/>
              </w:rPr>
              <w:fldChar w:fldCharType="begin"/>
            </w:r>
            <w:r w:rsidR="00013331">
              <w:rPr>
                <w:noProof/>
                <w:webHidden/>
              </w:rPr>
              <w:instrText xml:space="preserve"> PAGEREF _Toc122024962 \h </w:instrText>
            </w:r>
            <w:r w:rsidR="00013331">
              <w:rPr>
                <w:noProof/>
                <w:webHidden/>
              </w:rPr>
            </w:r>
            <w:r w:rsidR="00013331">
              <w:rPr>
                <w:noProof/>
                <w:webHidden/>
              </w:rPr>
              <w:fldChar w:fldCharType="separate"/>
            </w:r>
            <w:r w:rsidR="006A2541">
              <w:rPr>
                <w:noProof/>
                <w:webHidden/>
              </w:rPr>
              <w:t>16</w:t>
            </w:r>
            <w:r w:rsidR="00013331">
              <w:rPr>
                <w:noProof/>
                <w:webHidden/>
              </w:rPr>
              <w:fldChar w:fldCharType="end"/>
            </w:r>
          </w:hyperlink>
        </w:p>
        <w:p w14:paraId="3207862D" w14:textId="77777777" w:rsidR="00013331" w:rsidRDefault="00933D56">
          <w:pPr>
            <w:pStyle w:val="Obsah1"/>
            <w:rPr>
              <w:rFonts w:asciiTheme="minorHAnsi" w:eastAsiaTheme="minorEastAsia" w:hAnsiTheme="minorHAnsi"/>
              <w:noProof/>
              <w:sz w:val="22"/>
              <w:szCs w:val="22"/>
              <w:lang w:eastAsia="cs-CZ"/>
            </w:rPr>
          </w:pPr>
          <w:hyperlink w:anchor="_Toc122024963" w:history="1">
            <w:r w:rsidR="00013331" w:rsidRPr="00E67F22">
              <w:rPr>
                <w:rStyle w:val="Hypertextovodkaz"/>
                <w:noProof/>
              </w:rPr>
              <w:t>6 Popis vlivů stavby na životní prostředí a jeho ochrana</w:t>
            </w:r>
            <w:r w:rsidR="00013331">
              <w:rPr>
                <w:noProof/>
                <w:webHidden/>
              </w:rPr>
              <w:tab/>
            </w:r>
            <w:r w:rsidR="00013331">
              <w:rPr>
                <w:noProof/>
                <w:webHidden/>
              </w:rPr>
              <w:fldChar w:fldCharType="begin"/>
            </w:r>
            <w:r w:rsidR="00013331">
              <w:rPr>
                <w:noProof/>
                <w:webHidden/>
              </w:rPr>
              <w:instrText xml:space="preserve"> PAGEREF _Toc122024963 \h </w:instrText>
            </w:r>
            <w:r w:rsidR="00013331">
              <w:rPr>
                <w:noProof/>
                <w:webHidden/>
              </w:rPr>
            </w:r>
            <w:r w:rsidR="00013331">
              <w:rPr>
                <w:noProof/>
                <w:webHidden/>
              </w:rPr>
              <w:fldChar w:fldCharType="separate"/>
            </w:r>
            <w:r w:rsidR="006A2541">
              <w:rPr>
                <w:noProof/>
                <w:webHidden/>
              </w:rPr>
              <w:t>16</w:t>
            </w:r>
            <w:r w:rsidR="00013331">
              <w:rPr>
                <w:noProof/>
                <w:webHidden/>
              </w:rPr>
              <w:fldChar w:fldCharType="end"/>
            </w:r>
          </w:hyperlink>
        </w:p>
        <w:p w14:paraId="65B33E8B"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4"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vliv</w:t>
            </w:r>
            <w:r w:rsidR="00013331" w:rsidRPr="00E67F22">
              <w:rPr>
                <w:rStyle w:val="Hypertextovodkaz"/>
                <w:rFonts w:eastAsia="Times New Roman"/>
                <w:noProof/>
                <w:lang w:eastAsia="cs-CZ"/>
              </w:rPr>
              <w:t xml:space="preserve"> na životní prostředí - ovzduší, hluk, voda, odpady a půda</w:t>
            </w:r>
            <w:r w:rsidR="00013331">
              <w:rPr>
                <w:noProof/>
                <w:webHidden/>
              </w:rPr>
              <w:tab/>
            </w:r>
            <w:r w:rsidR="00013331">
              <w:rPr>
                <w:noProof/>
                <w:webHidden/>
              </w:rPr>
              <w:fldChar w:fldCharType="begin"/>
            </w:r>
            <w:r w:rsidR="00013331">
              <w:rPr>
                <w:noProof/>
                <w:webHidden/>
              </w:rPr>
              <w:instrText xml:space="preserve"> PAGEREF _Toc122024964 \h </w:instrText>
            </w:r>
            <w:r w:rsidR="00013331">
              <w:rPr>
                <w:noProof/>
                <w:webHidden/>
              </w:rPr>
            </w:r>
            <w:r w:rsidR="00013331">
              <w:rPr>
                <w:noProof/>
                <w:webHidden/>
              </w:rPr>
              <w:fldChar w:fldCharType="separate"/>
            </w:r>
            <w:r w:rsidR="006A2541">
              <w:rPr>
                <w:noProof/>
                <w:webHidden/>
              </w:rPr>
              <w:t>17</w:t>
            </w:r>
            <w:r w:rsidR="00013331">
              <w:rPr>
                <w:noProof/>
                <w:webHidden/>
              </w:rPr>
              <w:fldChar w:fldCharType="end"/>
            </w:r>
          </w:hyperlink>
        </w:p>
        <w:p w14:paraId="28733E4D"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5"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rFonts w:eastAsia="Times New Roman"/>
                <w:noProof/>
                <w:lang w:eastAsia="cs-CZ"/>
              </w:rPr>
              <w:t>vliv na přírodu a krajinu - ochrana dřevin, ochrana památných stromů, ochrana rostlin a živočichů, zachování ekologických funkcí a vazeb v krajině apod.</w:t>
            </w:r>
            <w:r w:rsidR="00013331">
              <w:rPr>
                <w:noProof/>
                <w:webHidden/>
              </w:rPr>
              <w:tab/>
            </w:r>
            <w:r w:rsidR="00013331">
              <w:rPr>
                <w:noProof/>
                <w:webHidden/>
              </w:rPr>
              <w:fldChar w:fldCharType="begin"/>
            </w:r>
            <w:r w:rsidR="00013331">
              <w:rPr>
                <w:noProof/>
                <w:webHidden/>
              </w:rPr>
              <w:instrText xml:space="preserve"> PAGEREF _Toc122024965 \h </w:instrText>
            </w:r>
            <w:r w:rsidR="00013331">
              <w:rPr>
                <w:noProof/>
                <w:webHidden/>
              </w:rPr>
            </w:r>
            <w:r w:rsidR="00013331">
              <w:rPr>
                <w:noProof/>
                <w:webHidden/>
              </w:rPr>
              <w:fldChar w:fldCharType="separate"/>
            </w:r>
            <w:r w:rsidR="006A2541">
              <w:rPr>
                <w:noProof/>
                <w:webHidden/>
              </w:rPr>
              <w:t>19</w:t>
            </w:r>
            <w:r w:rsidR="00013331">
              <w:rPr>
                <w:noProof/>
                <w:webHidden/>
              </w:rPr>
              <w:fldChar w:fldCharType="end"/>
            </w:r>
          </w:hyperlink>
        </w:p>
        <w:p w14:paraId="6829E7B6"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6"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rFonts w:eastAsia="Times New Roman"/>
                <w:noProof/>
                <w:lang w:eastAsia="cs-CZ"/>
              </w:rPr>
              <w:t>vliv na soustavu chráněných území Natura 2000</w:t>
            </w:r>
            <w:r w:rsidR="00013331">
              <w:rPr>
                <w:noProof/>
                <w:webHidden/>
              </w:rPr>
              <w:tab/>
            </w:r>
            <w:r w:rsidR="00013331">
              <w:rPr>
                <w:noProof/>
                <w:webHidden/>
              </w:rPr>
              <w:fldChar w:fldCharType="begin"/>
            </w:r>
            <w:r w:rsidR="00013331">
              <w:rPr>
                <w:noProof/>
                <w:webHidden/>
              </w:rPr>
              <w:instrText xml:space="preserve"> PAGEREF _Toc122024966 \h </w:instrText>
            </w:r>
            <w:r w:rsidR="00013331">
              <w:rPr>
                <w:noProof/>
                <w:webHidden/>
              </w:rPr>
            </w:r>
            <w:r w:rsidR="00013331">
              <w:rPr>
                <w:noProof/>
                <w:webHidden/>
              </w:rPr>
              <w:fldChar w:fldCharType="separate"/>
            </w:r>
            <w:r w:rsidR="006A2541">
              <w:rPr>
                <w:noProof/>
                <w:webHidden/>
              </w:rPr>
              <w:t>19</w:t>
            </w:r>
            <w:r w:rsidR="00013331">
              <w:rPr>
                <w:noProof/>
                <w:webHidden/>
              </w:rPr>
              <w:fldChar w:fldCharType="end"/>
            </w:r>
          </w:hyperlink>
        </w:p>
        <w:p w14:paraId="2AAB25DB"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7" w:history="1">
            <w:r w:rsidR="00013331" w:rsidRPr="00E67F22">
              <w:rPr>
                <w:rStyle w:val="Hypertextovodkaz"/>
                <w:noProof/>
              </w:rPr>
              <w:t>d)</w:t>
            </w:r>
            <w:r w:rsidR="00013331">
              <w:rPr>
                <w:rFonts w:asciiTheme="minorHAnsi" w:eastAsiaTheme="minorEastAsia" w:hAnsiTheme="minorHAnsi"/>
                <w:noProof/>
                <w:sz w:val="22"/>
                <w:szCs w:val="22"/>
                <w:lang w:eastAsia="cs-CZ"/>
              </w:rPr>
              <w:tab/>
            </w:r>
            <w:r w:rsidR="00013331" w:rsidRPr="00E67F22">
              <w:rPr>
                <w:rStyle w:val="Hypertextovodkaz"/>
                <w:rFonts w:eastAsia="Times New Roman"/>
                <w:noProof/>
                <w:lang w:eastAsia="cs-CZ"/>
              </w:rPr>
              <w:t>způsob zohlednění podmínek závazného stanoviska posouzení vlivu záměru na životní prostředí</w:t>
            </w:r>
            <w:r w:rsidR="00013331">
              <w:rPr>
                <w:noProof/>
                <w:webHidden/>
              </w:rPr>
              <w:tab/>
            </w:r>
            <w:r w:rsidR="00013331">
              <w:rPr>
                <w:noProof/>
                <w:webHidden/>
              </w:rPr>
              <w:fldChar w:fldCharType="begin"/>
            </w:r>
            <w:r w:rsidR="00013331">
              <w:rPr>
                <w:noProof/>
                <w:webHidden/>
              </w:rPr>
              <w:instrText xml:space="preserve"> PAGEREF _Toc122024967 \h </w:instrText>
            </w:r>
            <w:r w:rsidR="00013331">
              <w:rPr>
                <w:noProof/>
                <w:webHidden/>
              </w:rPr>
            </w:r>
            <w:r w:rsidR="00013331">
              <w:rPr>
                <w:noProof/>
                <w:webHidden/>
              </w:rPr>
              <w:fldChar w:fldCharType="separate"/>
            </w:r>
            <w:r w:rsidR="006A2541">
              <w:rPr>
                <w:noProof/>
                <w:webHidden/>
              </w:rPr>
              <w:t>19</w:t>
            </w:r>
            <w:r w:rsidR="00013331">
              <w:rPr>
                <w:noProof/>
                <w:webHidden/>
              </w:rPr>
              <w:fldChar w:fldCharType="end"/>
            </w:r>
          </w:hyperlink>
        </w:p>
        <w:p w14:paraId="02D81C4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8" w:history="1">
            <w:r w:rsidR="00013331" w:rsidRPr="00E67F22">
              <w:rPr>
                <w:rStyle w:val="Hypertextovodkaz"/>
                <w:noProof/>
              </w:rPr>
              <w:t>e)</w:t>
            </w:r>
            <w:r w:rsidR="00013331">
              <w:rPr>
                <w:rFonts w:asciiTheme="minorHAnsi" w:eastAsiaTheme="minorEastAsia" w:hAnsiTheme="minorHAnsi"/>
                <w:noProof/>
                <w:sz w:val="22"/>
                <w:szCs w:val="22"/>
                <w:lang w:eastAsia="cs-CZ"/>
              </w:rPr>
              <w:tab/>
            </w:r>
            <w:r w:rsidR="00013331" w:rsidRPr="00E67F22">
              <w:rPr>
                <w:rStyle w:val="Hypertextovodkaz"/>
                <w:rFonts w:eastAsia="Times New Roman"/>
                <w:noProof/>
                <w:lang w:eastAsia="cs-CZ"/>
              </w:rPr>
              <w:t>v případě záměrů spadajících do režimu zákona o integrované prevenci základní parametry způsobu naplnění závěrů o nejlepších dostupných technikách nebo integrované povolení</w:t>
            </w:r>
            <w:r w:rsidR="00013331">
              <w:rPr>
                <w:noProof/>
                <w:webHidden/>
              </w:rPr>
              <w:tab/>
            </w:r>
            <w:r w:rsidR="00013331">
              <w:rPr>
                <w:noProof/>
                <w:webHidden/>
              </w:rPr>
              <w:fldChar w:fldCharType="begin"/>
            </w:r>
            <w:r w:rsidR="00013331">
              <w:rPr>
                <w:noProof/>
                <w:webHidden/>
              </w:rPr>
              <w:instrText xml:space="preserve"> PAGEREF _Toc122024968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37C086FC"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69" w:history="1">
            <w:r w:rsidR="00013331" w:rsidRPr="00E67F22">
              <w:rPr>
                <w:rStyle w:val="Hypertextovodkaz"/>
                <w:noProof/>
              </w:rPr>
              <w:t>f)</w:t>
            </w:r>
            <w:r w:rsidR="00013331">
              <w:rPr>
                <w:rFonts w:asciiTheme="minorHAnsi" w:eastAsiaTheme="minorEastAsia" w:hAnsiTheme="minorHAnsi"/>
                <w:noProof/>
                <w:sz w:val="22"/>
                <w:szCs w:val="22"/>
                <w:lang w:eastAsia="cs-CZ"/>
              </w:rPr>
              <w:tab/>
            </w:r>
            <w:r w:rsidR="00013331" w:rsidRPr="00E67F22">
              <w:rPr>
                <w:rStyle w:val="Hypertextovodkaz"/>
                <w:rFonts w:eastAsia="Times New Roman"/>
                <w:noProof/>
                <w:lang w:eastAsia="cs-CZ"/>
              </w:rPr>
              <w:t>navrhovaná ochranná a bezpečnostní pásma, rozsah omezení a podmínky ochrany podle jiných právních předpisů</w:t>
            </w:r>
            <w:r w:rsidR="00013331">
              <w:rPr>
                <w:noProof/>
                <w:webHidden/>
              </w:rPr>
              <w:tab/>
            </w:r>
            <w:r w:rsidR="00013331">
              <w:rPr>
                <w:noProof/>
                <w:webHidden/>
              </w:rPr>
              <w:fldChar w:fldCharType="begin"/>
            </w:r>
            <w:r w:rsidR="00013331">
              <w:rPr>
                <w:noProof/>
                <w:webHidden/>
              </w:rPr>
              <w:instrText xml:space="preserve"> PAGEREF _Toc122024969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7007532E" w14:textId="77777777" w:rsidR="00013331" w:rsidRDefault="00933D56">
          <w:pPr>
            <w:pStyle w:val="Obsah1"/>
            <w:rPr>
              <w:rFonts w:asciiTheme="minorHAnsi" w:eastAsiaTheme="minorEastAsia" w:hAnsiTheme="minorHAnsi"/>
              <w:noProof/>
              <w:sz w:val="22"/>
              <w:szCs w:val="22"/>
              <w:lang w:eastAsia="cs-CZ"/>
            </w:rPr>
          </w:pPr>
          <w:hyperlink w:anchor="_Toc122024970" w:history="1">
            <w:r w:rsidR="00013331" w:rsidRPr="00E67F22">
              <w:rPr>
                <w:rStyle w:val="Hypertextovodkaz"/>
                <w:noProof/>
                <w:lang w:eastAsia="cs-CZ"/>
              </w:rPr>
              <w:t>7 Ochrana obyvatelstva</w:t>
            </w:r>
            <w:r w:rsidR="00013331">
              <w:rPr>
                <w:noProof/>
                <w:webHidden/>
              </w:rPr>
              <w:tab/>
            </w:r>
            <w:r w:rsidR="00013331">
              <w:rPr>
                <w:noProof/>
                <w:webHidden/>
              </w:rPr>
              <w:fldChar w:fldCharType="begin"/>
            </w:r>
            <w:r w:rsidR="00013331">
              <w:rPr>
                <w:noProof/>
                <w:webHidden/>
              </w:rPr>
              <w:instrText xml:space="preserve"> PAGEREF _Toc122024970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640EF030" w14:textId="77777777" w:rsidR="00013331" w:rsidRDefault="00933D56">
          <w:pPr>
            <w:pStyle w:val="Obsah1"/>
            <w:rPr>
              <w:rFonts w:asciiTheme="minorHAnsi" w:eastAsiaTheme="minorEastAsia" w:hAnsiTheme="minorHAnsi"/>
              <w:noProof/>
              <w:sz w:val="22"/>
              <w:szCs w:val="22"/>
              <w:lang w:eastAsia="cs-CZ"/>
            </w:rPr>
          </w:pPr>
          <w:hyperlink w:anchor="_Toc122024971" w:history="1">
            <w:r w:rsidR="00013331" w:rsidRPr="00E67F22">
              <w:rPr>
                <w:rStyle w:val="Hypertextovodkaz"/>
                <w:noProof/>
                <w:lang w:eastAsia="cs-CZ"/>
              </w:rPr>
              <w:t>8 Zásady organizace výstavby</w:t>
            </w:r>
            <w:r w:rsidR="00013331">
              <w:rPr>
                <w:noProof/>
                <w:webHidden/>
              </w:rPr>
              <w:tab/>
            </w:r>
            <w:r w:rsidR="00013331">
              <w:rPr>
                <w:noProof/>
                <w:webHidden/>
              </w:rPr>
              <w:fldChar w:fldCharType="begin"/>
            </w:r>
            <w:r w:rsidR="00013331">
              <w:rPr>
                <w:noProof/>
                <w:webHidden/>
              </w:rPr>
              <w:instrText xml:space="preserve"> PAGEREF _Toc122024971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2C21519B"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72" w:history="1">
            <w:r w:rsidR="00013331" w:rsidRPr="00E67F22">
              <w:rPr>
                <w:rStyle w:val="Hypertextovodkaz"/>
                <w:noProof/>
              </w:rPr>
              <w:t>a)</w:t>
            </w:r>
            <w:r w:rsidR="00013331">
              <w:rPr>
                <w:rFonts w:asciiTheme="minorHAnsi" w:eastAsiaTheme="minorEastAsia" w:hAnsiTheme="minorHAnsi"/>
                <w:noProof/>
                <w:sz w:val="22"/>
                <w:szCs w:val="22"/>
                <w:lang w:eastAsia="cs-CZ"/>
              </w:rPr>
              <w:tab/>
            </w:r>
            <w:r w:rsidR="00013331" w:rsidRPr="00E67F22">
              <w:rPr>
                <w:rStyle w:val="Hypertextovodkaz"/>
                <w:noProof/>
              </w:rPr>
              <w:t>potřeby a spotřeby rozhodujících médií a hmot, jejich zajištění</w:t>
            </w:r>
            <w:r w:rsidR="00013331">
              <w:rPr>
                <w:noProof/>
                <w:webHidden/>
              </w:rPr>
              <w:tab/>
            </w:r>
            <w:r w:rsidR="00013331">
              <w:rPr>
                <w:noProof/>
                <w:webHidden/>
              </w:rPr>
              <w:fldChar w:fldCharType="begin"/>
            </w:r>
            <w:r w:rsidR="00013331">
              <w:rPr>
                <w:noProof/>
                <w:webHidden/>
              </w:rPr>
              <w:instrText xml:space="preserve"> PAGEREF _Toc122024972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15447DEE"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73" w:history="1">
            <w:r w:rsidR="00013331" w:rsidRPr="00E67F22">
              <w:rPr>
                <w:rStyle w:val="Hypertextovodkaz"/>
                <w:noProof/>
              </w:rPr>
              <w:t>b)</w:t>
            </w:r>
            <w:r w:rsidR="00013331">
              <w:rPr>
                <w:rFonts w:asciiTheme="minorHAnsi" w:eastAsiaTheme="minorEastAsia" w:hAnsiTheme="minorHAnsi"/>
                <w:noProof/>
                <w:sz w:val="22"/>
                <w:szCs w:val="22"/>
                <w:lang w:eastAsia="cs-CZ"/>
              </w:rPr>
              <w:tab/>
            </w:r>
            <w:r w:rsidR="00013331" w:rsidRPr="00E67F22">
              <w:rPr>
                <w:rStyle w:val="Hypertextovodkaz"/>
                <w:noProof/>
              </w:rPr>
              <w:t>odvodnění staveniště</w:t>
            </w:r>
            <w:r w:rsidR="00013331">
              <w:rPr>
                <w:noProof/>
                <w:webHidden/>
              </w:rPr>
              <w:tab/>
            </w:r>
            <w:r w:rsidR="00013331">
              <w:rPr>
                <w:noProof/>
                <w:webHidden/>
              </w:rPr>
              <w:fldChar w:fldCharType="begin"/>
            </w:r>
            <w:r w:rsidR="00013331">
              <w:rPr>
                <w:noProof/>
                <w:webHidden/>
              </w:rPr>
              <w:instrText xml:space="preserve"> PAGEREF _Toc122024973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7F9FC609"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74" w:history="1">
            <w:r w:rsidR="00013331" w:rsidRPr="00E67F22">
              <w:rPr>
                <w:rStyle w:val="Hypertextovodkaz"/>
                <w:noProof/>
              </w:rPr>
              <w:t>c)</w:t>
            </w:r>
            <w:r w:rsidR="00013331">
              <w:rPr>
                <w:rFonts w:asciiTheme="minorHAnsi" w:eastAsiaTheme="minorEastAsia" w:hAnsiTheme="minorHAnsi"/>
                <w:noProof/>
                <w:sz w:val="22"/>
                <w:szCs w:val="22"/>
                <w:lang w:eastAsia="cs-CZ"/>
              </w:rPr>
              <w:tab/>
            </w:r>
            <w:r w:rsidR="00013331" w:rsidRPr="00E67F22">
              <w:rPr>
                <w:rStyle w:val="Hypertextovodkaz"/>
                <w:noProof/>
              </w:rPr>
              <w:t>napojení staveniště na stávající dopravní a technickou infrastrukturu</w:t>
            </w:r>
            <w:r w:rsidR="00013331">
              <w:rPr>
                <w:noProof/>
                <w:webHidden/>
              </w:rPr>
              <w:tab/>
            </w:r>
            <w:r w:rsidR="00013331">
              <w:rPr>
                <w:noProof/>
                <w:webHidden/>
              </w:rPr>
              <w:fldChar w:fldCharType="begin"/>
            </w:r>
            <w:r w:rsidR="00013331">
              <w:rPr>
                <w:noProof/>
                <w:webHidden/>
              </w:rPr>
              <w:instrText xml:space="preserve"> PAGEREF _Toc122024974 \h </w:instrText>
            </w:r>
            <w:r w:rsidR="00013331">
              <w:rPr>
                <w:noProof/>
                <w:webHidden/>
              </w:rPr>
            </w:r>
            <w:r w:rsidR="00013331">
              <w:rPr>
                <w:noProof/>
                <w:webHidden/>
              </w:rPr>
              <w:fldChar w:fldCharType="separate"/>
            </w:r>
            <w:r w:rsidR="006A2541">
              <w:rPr>
                <w:noProof/>
                <w:webHidden/>
              </w:rPr>
              <w:t>20</w:t>
            </w:r>
            <w:r w:rsidR="00013331">
              <w:rPr>
                <w:noProof/>
                <w:webHidden/>
              </w:rPr>
              <w:fldChar w:fldCharType="end"/>
            </w:r>
          </w:hyperlink>
        </w:p>
        <w:p w14:paraId="2F7D386A" w14:textId="77777777" w:rsidR="00013331" w:rsidRDefault="00933D56">
          <w:pPr>
            <w:pStyle w:val="Obsah2"/>
            <w:rPr>
              <w:rFonts w:asciiTheme="minorHAnsi" w:eastAsiaTheme="minorEastAsia" w:hAnsiTheme="minorHAnsi"/>
              <w:noProof/>
              <w:sz w:val="22"/>
              <w:szCs w:val="22"/>
              <w:lang w:eastAsia="cs-CZ"/>
            </w:rPr>
          </w:pPr>
          <w:hyperlink w:anchor="_Toc122024975" w:history="1">
            <w:r w:rsidR="00013331" w:rsidRPr="00E67F22">
              <w:rPr>
                <w:rStyle w:val="Hypertextovodkaz"/>
                <w:noProof/>
              </w:rPr>
              <w:t>b) odvodnění staveniště</w:t>
            </w:r>
            <w:r w:rsidR="00013331">
              <w:rPr>
                <w:noProof/>
                <w:webHidden/>
              </w:rPr>
              <w:tab/>
            </w:r>
            <w:r w:rsidR="00013331">
              <w:rPr>
                <w:noProof/>
                <w:webHidden/>
              </w:rPr>
              <w:fldChar w:fldCharType="begin"/>
            </w:r>
            <w:r w:rsidR="00013331">
              <w:rPr>
                <w:noProof/>
                <w:webHidden/>
              </w:rPr>
              <w:instrText xml:space="preserve"> PAGEREF _Toc122024975 \h </w:instrText>
            </w:r>
            <w:r w:rsidR="00013331">
              <w:rPr>
                <w:noProof/>
                <w:webHidden/>
              </w:rPr>
            </w:r>
            <w:r w:rsidR="00013331">
              <w:rPr>
                <w:noProof/>
                <w:webHidden/>
              </w:rPr>
              <w:fldChar w:fldCharType="separate"/>
            </w:r>
            <w:r w:rsidR="006A2541">
              <w:rPr>
                <w:noProof/>
                <w:webHidden/>
              </w:rPr>
              <w:t>21</w:t>
            </w:r>
            <w:r w:rsidR="00013331">
              <w:rPr>
                <w:noProof/>
                <w:webHidden/>
              </w:rPr>
              <w:fldChar w:fldCharType="end"/>
            </w:r>
          </w:hyperlink>
        </w:p>
        <w:p w14:paraId="71E9F8C5"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76" w:history="1">
            <w:r w:rsidR="00013331" w:rsidRPr="00E67F22">
              <w:rPr>
                <w:rStyle w:val="Hypertextovodkaz"/>
                <w:noProof/>
              </w:rPr>
              <w:t>d)</w:t>
            </w:r>
            <w:r w:rsidR="00013331">
              <w:rPr>
                <w:rFonts w:asciiTheme="minorHAnsi" w:eastAsiaTheme="minorEastAsia" w:hAnsiTheme="minorHAnsi"/>
                <w:noProof/>
                <w:sz w:val="22"/>
                <w:szCs w:val="22"/>
                <w:lang w:eastAsia="cs-CZ"/>
              </w:rPr>
              <w:tab/>
            </w:r>
            <w:r w:rsidR="00013331" w:rsidRPr="00E67F22">
              <w:rPr>
                <w:rStyle w:val="Hypertextovodkaz"/>
                <w:noProof/>
              </w:rPr>
              <w:t>vliv provádění stavby na okolní stavby a pozemky</w:t>
            </w:r>
            <w:r w:rsidR="00013331">
              <w:rPr>
                <w:noProof/>
                <w:webHidden/>
              </w:rPr>
              <w:tab/>
            </w:r>
            <w:r w:rsidR="00013331">
              <w:rPr>
                <w:noProof/>
                <w:webHidden/>
              </w:rPr>
              <w:fldChar w:fldCharType="begin"/>
            </w:r>
            <w:r w:rsidR="00013331">
              <w:rPr>
                <w:noProof/>
                <w:webHidden/>
              </w:rPr>
              <w:instrText xml:space="preserve"> PAGEREF _Toc122024976 \h </w:instrText>
            </w:r>
            <w:r w:rsidR="00013331">
              <w:rPr>
                <w:noProof/>
                <w:webHidden/>
              </w:rPr>
            </w:r>
            <w:r w:rsidR="00013331">
              <w:rPr>
                <w:noProof/>
                <w:webHidden/>
              </w:rPr>
              <w:fldChar w:fldCharType="separate"/>
            </w:r>
            <w:r w:rsidR="006A2541">
              <w:rPr>
                <w:noProof/>
                <w:webHidden/>
              </w:rPr>
              <w:t>21</w:t>
            </w:r>
            <w:r w:rsidR="00013331">
              <w:rPr>
                <w:noProof/>
                <w:webHidden/>
              </w:rPr>
              <w:fldChar w:fldCharType="end"/>
            </w:r>
          </w:hyperlink>
        </w:p>
        <w:p w14:paraId="37F99B99" w14:textId="77777777" w:rsidR="00013331" w:rsidRDefault="00933D56">
          <w:pPr>
            <w:pStyle w:val="Obsah2"/>
            <w:rPr>
              <w:rFonts w:asciiTheme="minorHAnsi" w:eastAsiaTheme="minorEastAsia" w:hAnsiTheme="minorHAnsi"/>
              <w:noProof/>
              <w:sz w:val="22"/>
              <w:szCs w:val="22"/>
              <w:lang w:eastAsia="cs-CZ"/>
            </w:rPr>
          </w:pPr>
          <w:hyperlink w:anchor="_Toc122024977" w:history="1">
            <w:r w:rsidR="00013331" w:rsidRPr="00E67F22">
              <w:rPr>
                <w:rStyle w:val="Hypertextovodkaz"/>
                <w:noProof/>
              </w:rPr>
              <w:t>e) ochrana okolí staveniště a požadavky na související asanace, demolice, kácení dřevin</w:t>
            </w:r>
            <w:r w:rsidR="00013331">
              <w:rPr>
                <w:noProof/>
                <w:webHidden/>
              </w:rPr>
              <w:tab/>
            </w:r>
            <w:r w:rsidR="00013331">
              <w:rPr>
                <w:noProof/>
                <w:webHidden/>
              </w:rPr>
              <w:fldChar w:fldCharType="begin"/>
            </w:r>
            <w:r w:rsidR="00013331">
              <w:rPr>
                <w:noProof/>
                <w:webHidden/>
              </w:rPr>
              <w:instrText xml:space="preserve"> PAGEREF _Toc122024977 \h </w:instrText>
            </w:r>
            <w:r w:rsidR="00013331">
              <w:rPr>
                <w:noProof/>
                <w:webHidden/>
              </w:rPr>
            </w:r>
            <w:r w:rsidR="00013331">
              <w:rPr>
                <w:noProof/>
                <w:webHidden/>
              </w:rPr>
              <w:fldChar w:fldCharType="separate"/>
            </w:r>
            <w:r w:rsidR="006A2541">
              <w:rPr>
                <w:noProof/>
                <w:webHidden/>
              </w:rPr>
              <w:t>21</w:t>
            </w:r>
            <w:r w:rsidR="00013331">
              <w:rPr>
                <w:noProof/>
                <w:webHidden/>
              </w:rPr>
              <w:fldChar w:fldCharType="end"/>
            </w:r>
          </w:hyperlink>
        </w:p>
        <w:p w14:paraId="7DD30423" w14:textId="77777777" w:rsidR="00013331" w:rsidRDefault="00933D56">
          <w:pPr>
            <w:pStyle w:val="Obsah2"/>
            <w:rPr>
              <w:rFonts w:asciiTheme="minorHAnsi" w:eastAsiaTheme="minorEastAsia" w:hAnsiTheme="minorHAnsi"/>
              <w:noProof/>
              <w:sz w:val="22"/>
              <w:szCs w:val="22"/>
              <w:lang w:eastAsia="cs-CZ"/>
            </w:rPr>
          </w:pPr>
          <w:hyperlink w:anchor="_Toc122024978" w:history="1">
            <w:r w:rsidR="00013331" w:rsidRPr="00E67F22">
              <w:rPr>
                <w:rStyle w:val="Hypertextovodkaz"/>
                <w:noProof/>
              </w:rPr>
              <w:t>f) maximální zábory pro staveniště (dočasné / trvalé) :</w:t>
            </w:r>
            <w:r w:rsidR="00013331">
              <w:rPr>
                <w:noProof/>
                <w:webHidden/>
              </w:rPr>
              <w:tab/>
            </w:r>
            <w:r w:rsidR="00013331">
              <w:rPr>
                <w:noProof/>
                <w:webHidden/>
              </w:rPr>
              <w:fldChar w:fldCharType="begin"/>
            </w:r>
            <w:r w:rsidR="00013331">
              <w:rPr>
                <w:noProof/>
                <w:webHidden/>
              </w:rPr>
              <w:instrText xml:space="preserve"> PAGEREF _Toc122024978 \h </w:instrText>
            </w:r>
            <w:r w:rsidR="00013331">
              <w:rPr>
                <w:noProof/>
                <w:webHidden/>
              </w:rPr>
            </w:r>
            <w:r w:rsidR="00013331">
              <w:rPr>
                <w:noProof/>
                <w:webHidden/>
              </w:rPr>
              <w:fldChar w:fldCharType="separate"/>
            </w:r>
            <w:r w:rsidR="006A2541">
              <w:rPr>
                <w:noProof/>
                <w:webHidden/>
              </w:rPr>
              <w:t>22</w:t>
            </w:r>
            <w:r w:rsidR="00013331">
              <w:rPr>
                <w:noProof/>
                <w:webHidden/>
              </w:rPr>
              <w:fldChar w:fldCharType="end"/>
            </w:r>
          </w:hyperlink>
        </w:p>
        <w:p w14:paraId="23529E77" w14:textId="77777777" w:rsidR="00013331" w:rsidRDefault="00933D56">
          <w:pPr>
            <w:pStyle w:val="Obsah2"/>
            <w:rPr>
              <w:rFonts w:asciiTheme="minorHAnsi" w:eastAsiaTheme="minorEastAsia" w:hAnsiTheme="minorHAnsi"/>
              <w:noProof/>
              <w:sz w:val="22"/>
              <w:szCs w:val="22"/>
              <w:lang w:eastAsia="cs-CZ"/>
            </w:rPr>
          </w:pPr>
          <w:hyperlink w:anchor="_Toc122024979" w:history="1">
            <w:r w:rsidR="00013331" w:rsidRPr="00E67F22">
              <w:rPr>
                <w:rStyle w:val="Hypertextovodkaz"/>
                <w:noProof/>
              </w:rPr>
              <w:t>g) požadavky na bezbariérové obchozí trasy :</w:t>
            </w:r>
            <w:r w:rsidR="00013331">
              <w:rPr>
                <w:noProof/>
                <w:webHidden/>
              </w:rPr>
              <w:tab/>
            </w:r>
            <w:r w:rsidR="00013331">
              <w:rPr>
                <w:noProof/>
                <w:webHidden/>
              </w:rPr>
              <w:fldChar w:fldCharType="begin"/>
            </w:r>
            <w:r w:rsidR="00013331">
              <w:rPr>
                <w:noProof/>
                <w:webHidden/>
              </w:rPr>
              <w:instrText xml:space="preserve"> PAGEREF _Toc122024979 \h </w:instrText>
            </w:r>
            <w:r w:rsidR="00013331">
              <w:rPr>
                <w:noProof/>
                <w:webHidden/>
              </w:rPr>
            </w:r>
            <w:r w:rsidR="00013331">
              <w:rPr>
                <w:noProof/>
                <w:webHidden/>
              </w:rPr>
              <w:fldChar w:fldCharType="separate"/>
            </w:r>
            <w:r w:rsidR="006A2541">
              <w:rPr>
                <w:noProof/>
                <w:webHidden/>
              </w:rPr>
              <w:t>22</w:t>
            </w:r>
            <w:r w:rsidR="00013331">
              <w:rPr>
                <w:noProof/>
                <w:webHidden/>
              </w:rPr>
              <w:fldChar w:fldCharType="end"/>
            </w:r>
          </w:hyperlink>
        </w:p>
        <w:p w14:paraId="3395F68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0" w:history="1">
            <w:r w:rsidR="00013331" w:rsidRPr="00E67F22">
              <w:rPr>
                <w:rStyle w:val="Hypertextovodkaz"/>
                <w:noProof/>
              </w:rPr>
              <w:t>h)</w:t>
            </w:r>
            <w:r w:rsidR="00013331">
              <w:rPr>
                <w:rFonts w:asciiTheme="minorHAnsi" w:eastAsiaTheme="minorEastAsia" w:hAnsiTheme="minorHAnsi"/>
                <w:noProof/>
                <w:sz w:val="22"/>
                <w:szCs w:val="22"/>
                <w:lang w:eastAsia="cs-CZ"/>
              </w:rPr>
              <w:tab/>
            </w:r>
            <w:r w:rsidR="00013331" w:rsidRPr="00E67F22">
              <w:rPr>
                <w:rStyle w:val="Hypertextovodkaz"/>
                <w:noProof/>
              </w:rPr>
              <w:t>maximální produkovaná množství a druhy odpadů a emisí při výstavbě, jejich likvidace</w:t>
            </w:r>
            <w:r w:rsidR="00013331">
              <w:rPr>
                <w:noProof/>
                <w:webHidden/>
              </w:rPr>
              <w:tab/>
            </w:r>
            <w:r w:rsidR="00013331">
              <w:rPr>
                <w:noProof/>
                <w:webHidden/>
              </w:rPr>
              <w:fldChar w:fldCharType="begin"/>
            </w:r>
            <w:r w:rsidR="00013331">
              <w:rPr>
                <w:noProof/>
                <w:webHidden/>
              </w:rPr>
              <w:instrText xml:space="preserve"> PAGEREF _Toc122024980 \h </w:instrText>
            </w:r>
            <w:r w:rsidR="00013331">
              <w:rPr>
                <w:noProof/>
                <w:webHidden/>
              </w:rPr>
            </w:r>
            <w:r w:rsidR="00013331">
              <w:rPr>
                <w:noProof/>
                <w:webHidden/>
              </w:rPr>
              <w:fldChar w:fldCharType="separate"/>
            </w:r>
            <w:r w:rsidR="006A2541">
              <w:rPr>
                <w:noProof/>
                <w:webHidden/>
              </w:rPr>
              <w:t>22</w:t>
            </w:r>
            <w:r w:rsidR="00013331">
              <w:rPr>
                <w:noProof/>
                <w:webHidden/>
              </w:rPr>
              <w:fldChar w:fldCharType="end"/>
            </w:r>
          </w:hyperlink>
        </w:p>
        <w:p w14:paraId="1B1E59FA"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1" w:history="1">
            <w:r w:rsidR="00013331" w:rsidRPr="00E67F22">
              <w:rPr>
                <w:rStyle w:val="Hypertextovodkaz"/>
                <w:noProof/>
              </w:rPr>
              <w:t>i)</w:t>
            </w:r>
            <w:r w:rsidR="00013331">
              <w:rPr>
                <w:rFonts w:asciiTheme="minorHAnsi" w:eastAsiaTheme="minorEastAsia" w:hAnsiTheme="minorHAnsi"/>
                <w:noProof/>
                <w:sz w:val="22"/>
                <w:szCs w:val="22"/>
                <w:lang w:eastAsia="cs-CZ"/>
              </w:rPr>
              <w:tab/>
            </w:r>
            <w:r w:rsidR="00013331" w:rsidRPr="00E67F22">
              <w:rPr>
                <w:rStyle w:val="Hypertextovodkaz"/>
                <w:noProof/>
              </w:rPr>
              <w:t>bilance zemních prací, požadavky na přísun nebo deponie zemin</w:t>
            </w:r>
            <w:r w:rsidR="00013331">
              <w:rPr>
                <w:noProof/>
                <w:webHidden/>
              </w:rPr>
              <w:tab/>
            </w:r>
            <w:r w:rsidR="00013331">
              <w:rPr>
                <w:noProof/>
                <w:webHidden/>
              </w:rPr>
              <w:fldChar w:fldCharType="begin"/>
            </w:r>
            <w:r w:rsidR="00013331">
              <w:rPr>
                <w:noProof/>
                <w:webHidden/>
              </w:rPr>
              <w:instrText xml:space="preserve"> PAGEREF _Toc122024981 \h </w:instrText>
            </w:r>
            <w:r w:rsidR="00013331">
              <w:rPr>
                <w:noProof/>
                <w:webHidden/>
              </w:rPr>
            </w:r>
            <w:r w:rsidR="00013331">
              <w:rPr>
                <w:noProof/>
                <w:webHidden/>
              </w:rPr>
              <w:fldChar w:fldCharType="separate"/>
            </w:r>
            <w:r w:rsidR="006A2541">
              <w:rPr>
                <w:noProof/>
                <w:webHidden/>
              </w:rPr>
              <w:t>23</w:t>
            </w:r>
            <w:r w:rsidR="00013331">
              <w:rPr>
                <w:noProof/>
                <w:webHidden/>
              </w:rPr>
              <w:fldChar w:fldCharType="end"/>
            </w:r>
          </w:hyperlink>
        </w:p>
        <w:p w14:paraId="766E9E9D"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2" w:history="1">
            <w:r w:rsidR="00013331" w:rsidRPr="00E67F22">
              <w:rPr>
                <w:rStyle w:val="Hypertextovodkaz"/>
                <w:noProof/>
              </w:rPr>
              <w:t>j)</w:t>
            </w:r>
            <w:r w:rsidR="00013331">
              <w:rPr>
                <w:rFonts w:asciiTheme="minorHAnsi" w:eastAsiaTheme="minorEastAsia" w:hAnsiTheme="minorHAnsi"/>
                <w:noProof/>
                <w:sz w:val="22"/>
                <w:szCs w:val="22"/>
                <w:lang w:eastAsia="cs-CZ"/>
              </w:rPr>
              <w:tab/>
            </w:r>
            <w:r w:rsidR="00013331" w:rsidRPr="00E67F22">
              <w:rPr>
                <w:rStyle w:val="Hypertextovodkaz"/>
                <w:noProof/>
              </w:rPr>
              <w:t>ochrana životního prostředí při výstavbě</w:t>
            </w:r>
            <w:r w:rsidR="00013331">
              <w:rPr>
                <w:noProof/>
                <w:webHidden/>
              </w:rPr>
              <w:tab/>
            </w:r>
            <w:r w:rsidR="00013331">
              <w:rPr>
                <w:noProof/>
                <w:webHidden/>
              </w:rPr>
              <w:fldChar w:fldCharType="begin"/>
            </w:r>
            <w:r w:rsidR="00013331">
              <w:rPr>
                <w:noProof/>
                <w:webHidden/>
              </w:rPr>
              <w:instrText xml:space="preserve"> PAGEREF _Toc122024982 \h </w:instrText>
            </w:r>
            <w:r w:rsidR="00013331">
              <w:rPr>
                <w:noProof/>
                <w:webHidden/>
              </w:rPr>
            </w:r>
            <w:r w:rsidR="00013331">
              <w:rPr>
                <w:noProof/>
                <w:webHidden/>
              </w:rPr>
              <w:fldChar w:fldCharType="separate"/>
            </w:r>
            <w:r w:rsidR="006A2541">
              <w:rPr>
                <w:noProof/>
                <w:webHidden/>
              </w:rPr>
              <w:t>24</w:t>
            </w:r>
            <w:r w:rsidR="00013331">
              <w:rPr>
                <w:noProof/>
                <w:webHidden/>
              </w:rPr>
              <w:fldChar w:fldCharType="end"/>
            </w:r>
          </w:hyperlink>
        </w:p>
        <w:p w14:paraId="0CC7E23A"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3" w:history="1">
            <w:r w:rsidR="00013331" w:rsidRPr="00E67F22">
              <w:rPr>
                <w:rStyle w:val="Hypertextovodkaz"/>
                <w:noProof/>
              </w:rPr>
              <w:t>k)</w:t>
            </w:r>
            <w:r w:rsidR="00013331">
              <w:rPr>
                <w:rFonts w:asciiTheme="minorHAnsi" w:eastAsiaTheme="minorEastAsia" w:hAnsiTheme="minorHAnsi"/>
                <w:noProof/>
                <w:sz w:val="22"/>
                <w:szCs w:val="22"/>
                <w:lang w:eastAsia="cs-CZ"/>
              </w:rPr>
              <w:tab/>
            </w:r>
            <w:r w:rsidR="00013331" w:rsidRPr="00E67F22">
              <w:rPr>
                <w:rStyle w:val="Hypertextovodkaz"/>
                <w:noProof/>
              </w:rPr>
              <w:t>stanovení podmínek pro provádění stavby z hlediska bezpečnosti a ochrany zdraví, plán bezpečnosti a ochrany zdraví při práci na staveništi</w:t>
            </w:r>
            <w:r w:rsidR="00013331">
              <w:rPr>
                <w:noProof/>
                <w:webHidden/>
              </w:rPr>
              <w:tab/>
            </w:r>
            <w:r w:rsidR="00013331">
              <w:rPr>
                <w:noProof/>
                <w:webHidden/>
              </w:rPr>
              <w:fldChar w:fldCharType="begin"/>
            </w:r>
            <w:r w:rsidR="00013331">
              <w:rPr>
                <w:noProof/>
                <w:webHidden/>
              </w:rPr>
              <w:instrText xml:space="preserve"> PAGEREF _Toc122024983 \h </w:instrText>
            </w:r>
            <w:r w:rsidR="00013331">
              <w:rPr>
                <w:noProof/>
                <w:webHidden/>
              </w:rPr>
            </w:r>
            <w:r w:rsidR="00013331">
              <w:rPr>
                <w:noProof/>
                <w:webHidden/>
              </w:rPr>
              <w:fldChar w:fldCharType="separate"/>
            </w:r>
            <w:r w:rsidR="006A2541">
              <w:rPr>
                <w:noProof/>
                <w:webHidden/>
              </w:rPr>
              <w:t>25</w:t>
            </w:r>
            <w:r w:rsidR="00013331">
              <w:rPr>
                <w:noProof/>
                <w:webHidden/>
              </w:rPr>
              <w:fldChar w:fldCharType="end"/>
            </w:r>
          </w:hyperlink>
        </w:p>
        <w:p w14:paraId="6B3E81D7"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4" w:history="1">
            <w:r w:rsidR="00013331" w:rsidRPr="00E67F22">
              <w:rPr>
                <w:rStyle w:val="Hypertextovodkaz"/>
                <w:noProof/>
              </w:rPr>
              <w:t>l)</w:t>
            </w:r>
            <w:r w:rsidR="00013331">
              <w:rPr>
                <w:rFonts w:asciiTheme="minorHAnsi" w:eastAsiaTheme="minorEastAsia" w:hAnsiTheme="minorHAnsi"/>
                <w:noProof/>
                <w:sz w:val="22"/>
                <w:szCs w:val="22"/>
                <w:lang w:eastAsia="cs-CZ"/>
              </w:rPr>
              <w:tab/>
            </w:r>
            <w:r w:rsidR="00013331" w:rsidRPr="00E67F22">
              <w:rPr>
                <w:rStyle w:val="Hypertextovodkaz"/>
                <w:noProof/>
              </w:rPr>
              <w:t>úpravy pro bezbariérové užívání výstavbou dotčených staveb</w:t>
            </w:r>
            <w:r w:rsidR="00013331">
              <w:rPr>
                <w:noProof/>
                <w:webHidden/>
              </w:rPr>
              <w:tab/>
            </w:r>
            <w:r w:rsidR="00013331">
              <w:rPr>
                <w:noProof/>
                <w:webHidden/>
              </w:rPr>
              <w:fldChar w:fldCharType="begin"/>
            </w:r>
            <w:r w:rsidR="00013331">
              <w:rPr>
                <w:noProof/>
                <w:webHidden/>
              </w:rPr>
              <w:instrText xml:space="preserve"> PAGEREF _Toc122024984 \h </w:instrText>
            </w:r>
            <w:r w:rsidR="00013331">
              <w:rPr>
                <w:noProof/>
                <w:webHidden/>
              </w:rPr>
            </w:r>
            <w:r w:rsidR="00013331">
              <w:rPr>
                <w:noProof/>
                <w:webHidden/>
              </w:rPr>
              <w:fldChar w:fldCharType="separate"/>
            </w:r>
            <w:r w:rsidR="006A2541">
              <w:rPr>
                <w:noProof/>
                <w:webHidden/>
              </w:rPr>
              <w:t>32</w:t>
            </w:r>
            <w:r w:rsidR="00013331">
              <w:rPr>
                <w:noProof/>
                <w:webHidden/>
              </w:rPr>
              <w:fldChar w:fldCharType="end"/>
            </w:r>
          </w:hyperlink>
        </w:p>
        <w:p w14:paraId="58080CD7" w14:textId="77777777" w:rsidR="00013331" w:rsidRDefault="00933D56">
          <w:pPr>
            <w:pStyle w:val="Obsah2"/>
            <w:tabs>
              <w:tab w:val="left" w:pos="879"/>
            </w:tabs>
            <w:rPr>
              <w:rFonts w:asciiTheme="minorHAnsi" w:eastAsiaTheme="minorEastAsia" w:hAnsiTheme="minorHAnsi"/>
              <w:noProof/>
              <w:sz w:val="22"/>
              <w:szCs w:val="22"/>
              <w:lang w:eastAsia="cs-CZ"/>
            </w:rPr>
          </w:pPr>
          <w:hyperlink w:anchor="_Toc122024985" w:history="1">
            <w:r w:rsidR="00013331" w:rsidRPr="00E67F22">
              <w:rPr>
                <w:rStyle w:val="Hypertextovodkaz"/>
                <w:noProof/>
              </w:rPr>
              <w:t>m)</w:t>
            </w:r>
            <w:r w:rsidR="00013331">
              <w:rPr>
                <w:rFonts w:asciiTheme="minorHAnsi" w:eastAsiaTheme="minorEastAsia" w:hAnsiTheme="minorHAnsi"/>
                <w:noProof/>
                <w:sz w:val="22"/>
                <w:szCs w:val="22"/>
                <w:lang w:eastAsia="cs-CZ"/>
              </w:rPr>
              <w:tab/>
            </w:r>
            <w:r w:rsidR="00013331" w:rsidRPr="00E67F22">
              <w:rPr>
                <w:rStyle w:val="Hypertextovodkaz"/>
                <w:noProof/>
              </w:rPr>
              <w:t>zásady pro dopravní inženýrská opatření</w:t>
            </w:r>
            <w:r w:rsidR="00013331">
              <w:rPr>
                <w:noProof/>
                <w:webHidden/>
              </w:rPr>
              <w:tab/>
            </w:r>
            <w:r w:rsidR="00013331">
              <w:rPr>
                <w:noProof/>
                <w:webHidden/>
              </w:rPr>
              <w:fldChar w:fldCharType="begin"/>
            </w:r>
            <w:r w:rsidR="00013331">
              <w:rPr>
                <w:noProof/>
                <w:webHidden/>
              </w:rPr>
              <w:instrText xml:space="preserve"> PAGEREF _Toc122024985 \h </w:instrText>
            </w:r>
            <w:r w:rsidR="00013331">
              <w:rPr>
                <w:noProof/>
                <w:webHidden/>
              </w:rPr>
            </w:r>
            <w:r w:rsidR="00013331">
              <w:rPr>
                <w:noProof/>
                <w:webHidden/>
              </w:rPr>
              <w:fldChar w:fldCharType="separate"/>
            </w:r>
            <w:r w:rsidR="006A2541">
              <w:rPr>
                <w:noProof/>
                <w:webHidden/>
              </w:rPr>
              <w:t>32</w:t>
            </w:r>
            <w:r w:rsidR="00013331">
              <w:rPr>
                <w:noProof/>
                <w:webHidden/>
              </w:rPr>
              <w:fldChar w:fldCharType="end"/>
            </w:r>
          </w:hyperlink>
        </w:p>
        <w:p w14:paraId="47E17822"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6" w:history="1">
            <w:r w:rsidR="00013331" w:rsidRPr="00E67F22">
              <w:rPr>
                <w:rStyle w:val="Hypertextovodkaz"/>
                <w:noProof/>
              </w:rPr>
              <w:t>n)</w:t>
            </w:r>
            <w:r w:rsidR="00013331">
              <w:rPr>
                <w:rFonts w:asciiTheme="minorHAnsi" w:eastAsiaTheme="minorEastAsia" w:hAnsiTheme="minorHAnsi"/>
                <w:noProof/>
                <w:sz w:val="22"/>
                <w:szCs w:val="22"/>
                <w:lang w:eastAsia="cs-CZ"/>
              </w:rPr>
              <w:tab/>
            </w:r>
            <w:r w:rsidR="00013331" w:rsidRPr="00E67F22">
              <w:rPr>
                <w:rStyle w:val="Hypertextovodkaz"/>
                <w:noProof/>
              </w:rPr>
              <w:t>stanovení speciálních podmínek pro provádění stavby</w:t>
            </w:r>
            <w:r w:rsidR="00013331">
              <w:rPr>
                <w:noProof/>
                <w:webHidden/>
              </w:rPr>
              <w:tab/>
            </w:r>
            <w:r w:rsidR="00013331">
              <w:rPr>
                <w:noProof/>
                <w:webHidden/>
              </w:rPr>
              <w:fldChar w:fldCharType="begin"/>
            </w:r>
            <w:r w:rsidR="00013331">
              <w:rPr>
                <w:noProof/>
                <w:webHidden/>
              </w:rPr>
              <w:instrText xml:space="preserve"> PAGEREF _Toc122024986 \h </w:instrText>
            </w:r>
            <w:r w:rsidR="00013331">
              <w:rPr>
                <w:noProof/>
                <w:webHidden/>
              </w:rPr>
            </w:r>
            <w:r w:rsidR="00013331">
              <w:rPr>
                <w:noProof/>
                <w:webHidden/>
              </w:rPr>
              <w:fldChar w:fldCharType="separate"/>
            </w:r>
            <w:r w:rsidR="006A2541">
              <w:rPr>
                <w:noProof/>
                <w:webHidden/>
              </w:rPr>
              <w:t>32</w:t>
            </w:r>
            <w:r w:rsidR="00013331">
              <w:rPr>
                <w:noProof/>
                <w:webHidden/>
              </w:rPr>
              <w:fldChar w:fldCharType="end"/>
            </w:r>
          </w:hyperlink>
        </w:p>
        <w:p w14:paraId="2FCA9D00" w14:textId="77777777" w:rsidR="00013331" w:rsidRDefault="00933D56">
          <w:pPr>
            <w:pStyle w:val="Obsah2"/>
            <w:tabs>
              <w:tab w:val="left" w:pos="658"/>
            </w:tabs>
            <w:rPr>
              <w:rFonts w:asciiTheme="minorHAnsi" w:eastAsiaTheme="minorEastAsia" w:hAnsiTheme="minorHAnsi"/>
              <w:noProof/>
              <w:sz w:val="22"/>
              <w:szCs w:val="22"/>
              <w:lang w:eastAsia="cs-CZ"/>
            </w:rPr>
          </w:pPr>
          <w:hyperlink w:anchor="_Toc122024987" w:history="1">
            <w:r w:rsidR="00013331" w:rsidRPr="00E67F22">
              <w:rPr>
                <w:rStyle w:val="Hypertextovodkaz"/>
                <w:noProof/>
              </w:rPr>
              <w:t>o)</w:t>
            </w:r>
            <w:r w:rsidR="00013331">
              <w:rPr>
                <w:rFonts w:asciiTheme="minorHAnsi" w:eastAsiaTheme="minorEastAsia" w:hAnsiTheme="minorHAnsi"/>
                <w:noProof/>
                <w:sz w:val="22"/>
                <w:szCs w:val="22"/>
                <w:lang w:eastAsia="cs-CZ"/>
              </w:rPr>
              <w:tab/>
            </w:r>
            <w:r w:rsidR="00013331" w:rsidRPr="00E67F22">
              <w:rPr>
                <w:rStyle w:val="Hypertextovodkaz"/>
                <w:noProof/>
              </w:rPr>
              <w:t>postup výstavby, rozhodující dílčí termíny</w:t>
            </w:r>
            <w:r w:rsidR="00013331">
              <w:rPr>
                <w:noProof/>
                <w:webHidden/>
              </w:rPr>
              <w:tab/>
            </w:r>
            <w:r w:rsidR="00013331">
              <w:rPr>
                <w:noProof/>
                <w:webHidden/>
              </w:rPr>
              <w:fldChar w:fldCharType="begin"/>
            </w:r>
            <w:r w:rsidR="00013331">
              <w:rPr>
                <w:noProof/>
                <w:webHidden/>
              </w:rPr>
              <w:instrText xml:space="preserve"> PAGEREF _Toc122024987 \h </w:instrText>
            </w:r>
            <w:r w:rsidR="00013331">
              <w:rPr>
                <w:noProof/>
                <w:webHidden/>
              </w:rPr>
            </w:r>
            <w:r w:rsidR="00013331">
              <w:rPr>
                <w:noProof/>
                <w:webHidden/>
              </w:rPr>
              <w:fldChar w:fldCharType="separate"/>
            </w:r>
            <w:r w:rsidR="006A2541">
              <w:rPr>
                <w:noProof/>
                <w:webHidden/>
              </w:rPr>
              <w:t>33</w:t>
            </w:r>
            <w:r w:rsidR="00013331">
              <w:rPr>
                <w:noProof/>
                <w:webHidden/>
              </w:rPr>
              <w:fldChar w:fldCharType="end"/>
            </w:r>
          </w:hyperlink>
        </w:p>
        <w:p w14:paraId="0AF5CB04" w14:textId="77777777" w:rsidR="00013331" w:rsidRDefault="00933D56">
          <w:pPr>
            <w:pStyle w:val="Obsah1"/>
            <w:rPr>
              <w:rFonts w:asciiTheme="minorHAnsi" w:eastAsiaTheme="minorEastAsia" w:hAnsiTheme="minorHAnsi"/>
              <w:noProof/>
              <w:sz w:val="22"/>
              <w:szCs w:val="22"/>
              <w:lang w:eastAsia="cs-CZ"/>
            </w:rPr>
          </w:pPr>
          <w:hyperlink w:anchor="_Toc122024988" w:history="1">
            <w:r w:rsidR="00013331" w:rsidRPr="00E67F22">
              <w:rPr>
                <w:rStyle w:val="Hypertextovodkaz"/>
                <w:noProof/>
                <w:lang w:eastAsia="cs-CZ"/>
              </w:rPr>
              <w:t>9 Celkové vodohospodářské řešení</w:t>
            </w:r>
            <w:r w:rsidR="00013331">
              <w:rPr>
                <w:noProof/>
                <w:webHidden/>
              </w:rPr>
              <w:tab/>
            </w:r>
            <w:r w:rsidR="00013331">
              <w:rPr>
                <w:noProof/>
                <w:webHidden/>
              </w:rPr>
              <w:fldChar w:fldCharType="begin"/>
            </w:r>
            <w:r w:rsidR="00013331">
              <w:rPr>
                <w:noProof/>
                <w:webHidden/>
              </w:rPr>
              <w:instrText xml:space="preserve"> PAGEREF _Toc122024988 \h </w:instrText>
            </w:r>
            <w:r w:rsidR="00013331">
              <w:rPr>
                <w:noProof/>
                <w:webHidden/>
              </w:rPr>
            </w:r>
            <w:r w:rsidR="00013331">
              <w:rPr>
                <w:noProof/>
                <w:webHidden/>
              </w:rPr>
              <w:fldChar w:fldCharType="separate"/>
            </w:r>
            <w:r w:rsidR="006A2541">
              <w:rPr>
                <w:noProof/>
                <w:webHidden/>
              </w:rPr>
              <w:t>33</w:t>
            </w:r>
            <w:r w:rsidR="00013331">
              <w:rPr>
                <w:noProof/>
                <w:webHidden/>
              </w:rPr>
              <w:fldChar w:fldCharType="end"/>
            </w:r>
          </w:hyperlink>
        </w:p>
        <w:p w14:paraId="127A0CE8" w14:textId="77777777" w:rsidR="00565AEC" w:rsidRPr="00612447" w:rsidRDefault="00375B7D">
          <w:pPr>
            <w:rPr>
              <w:b/>
              <w:bCs/>
            </w:rPr>
          </w:pPr>
          <w:r>
            <w:rPr>
              <w:b/>
              <w:bCs/>
            </w:rPr>
            <w:fldChar w:fldCharType="end"/>
          </w:r>
        </w:p>
      </w:sdtContent>
    </w:sdt>
    <w:p w14:paraId="6F4DD973" w14:textId="77777777" w:rsidR="00612447" w:rsidRDefault="00612447" w:rsidP="00612447">
      <w:pPr>
        <w:pStyle w:val="Nadpis1"/>
        <w:numPr>
          <w:ilvl w:val="0"/>
          <w:numId w:val="0"/>
        </w:numPr>
      </w:pPr>
    </w:p>
    <w:p w14:paraId="189C0153" w14:textId="77777777" w:rsidR="00612447" w:rsidRDefault="00612447" w:rsidP="00612447"/>
    <w:p w14:paraId="33EB7A09" w14:textId="77777777" w:rsidR="009A41F1" w:rsidRDefault="009A41F1" w:rsidP="00612447"/>
    <w:p w14:paraId="6BB57D8A" w14:textId="77777777" w:rsidR="009A41F1" w:rsidRDefault="009A41F1" w:rsidP="00612447"/>
    <w:p w14:paraId="2C9E01E8" w14:textId="77777777" w:rsidR="009A41F1" w:rsidRDefault="009A41F1" w:rsidP="00612447"/>
    <w:p w14:paraId="44BBF4FA" w14:textId="77777777" w:rsidR="009A41F1" w:rsidRDefault="009A41F1" w:rsidP="00612447"/>
    <w:p w14:paraId="79B1F089" w14:textId="77777777" w:rsidR="009A41F1" w:rsidRDefault="009A41F1" w:rsidP="00612447"/>
    <w:p w14:paraId="3A65B02E" w14:textId="77777777" w:rsidR="009A41F1" w:rsidRDefault="009A41F1" w:rsidP="00612447"/>
    <w:p w14:paraId="6A24AAA7" w14:textId="77777777" w:rsidR="009A41F1" w:rsidRDefault="009A41F1" w:rsidP="00612447"/>
    <w:p w14:paraId="1BB3AF9F" w14:textId="77777777" w:rsidR="009A41F1" w:rsidRDefault="009A41F1" w:rsidP="00612447"/>
    <w:p w14:paraId="57653044" w14:textId="77777777" w:rsidR="009A41F1" w:rsidRDefault="009A41F1" w:rsidP="00612447"/>
    <w:p w14:paraId="5FF981CF" w14:textId="77777777" w:rsidR="009A41F1" w:rsidRDefault="009A41F1" w:rsidP="00612447"/>
    <w:p w14:paraId="01F5CBA1" w14:textId="77777777" w:rsidR="009A41F1" w:rsidRDefault="009A41F1" w:rsidP="00612447"/>
    <w:p w14:paraId="4D918268" w14:textId="77777777" w:rsidR="009A41F1" w:rsidRDefault="009A41F1" w:rsidP="00612447"/>
    <w:p w14:paraId="62449BFC" w14:textId="77777777" w:rsidR="009A41F1" w:rsidRDefault="009A41F1" w:rsidP="00612447"/>
    <w:p w14:paraId="7D20F8F8" w14:textId="77777777" w:rsidR="009A41F1" w:rsidRDefault="009A41F1" w:rsidP="00612447"/>
    <w:p w14:paraId="74FC4DE8" w14:textId="77777777" w:rsidR="009A41F1" w:rsidRDefault="009A41F1" w:rsidP="00612447"/>
    <w:p w14:paraId="0E45BB64" w14:textId="77777777" w:rsidR="00237886" w:rsidRDefault="00237886" w:rsidP="00612447"/>
    <w:p w14:paraId="2432936B" w14:textId="77777777" w:rsidR="009A41F1" w:rsidRDefault="009A41F1" w:rsidP="00612447"/>
    <w:p w14:paraId="434E2A2A" w14:textId="77777777" w:rsidR="009A41F1" w:rsidRPr="00612447" w:rsidRDefault="009A41F1" w:rsidP="00612447"/>
    <w:p w14:paraId="28B4733D" w14:textId="77777777" w:rsidR="00612447" w:rsidRPr="00612447" w:rsidRDefault="00460FDA" w:rsidP="00612447">
      <w:pPr>
        <w:pStyle w:val="Nadpis1"/>
      </w:pPr>
      <w:bookmarkStart w:id="0" w:name="_Toc122024905"/>
      <w:r>
        <w:lastRenderedPageBreak/>
        <w:t>Popis území stavby</w:t>
      </w:r>
      <w:bookmarkEnd w:id="0"/>
    </w:p>
    <w:p w14:paraId="2DB5A6CE" w14:textId="77777777" w:rsidR="00460FDA" w:rsidRPr="002078C2" w:rsidRDefault="002078C2" w:rsidP="002B5E15">
      <w:pPr>
        <w:pStyle w:val="Nadpis2"/>
      </w:pPr>
      <w:bookmarkStart w:id="1" w:name="_Toc122024906"/>
      <w:r w:rsidRPr="002078C2">
        <w:t xml:space="preserve">a) </w:t>
      </w:r>
      <w:r w:rsidR="00460FDA" w:rsidRPr="002078C2">
        <w:t>charakteristika území a stavebního pozemku, zastavěné území a nezastavěné území, soulad navrhované stavby s charakterem území, dosavadní využití a zastavěnost území</w:t>
      </w:r>
      <w:bookmarkEnd w:id="1"/>
    </w:p>
    <w:p w14:paraId="2CCCF6CB" w14:textId="77777777" w:rsidR="00112523" w:rsidRDefault="00112523" w:rsidP="00112523">
      <w:r>
        <w:t>Řešené území</w:t>
      </w:r>
      <w:r w:rsidRPr="008A27A5">
        <w:t xml:space="preserve"> se </w:t>
      </w:r>
      <w:r w:rsidRPr="00B12B6F">
        <w:t>nachází v</w:t>
      </w:r>
      <w:r w:rsidR="00E40067">
        <w:t xml:space="preserve"> obci Údlice (okres Chomutov) a </w:t>
      </w:r>
      <w:proofErr w:type="gramStart"/>
      <w:r w:rsidR="00E40067">
        <w:t>leží</w:t>
      </w:r>
      <w:proofErr w:type="gramEnd"/>
      <w:r w:rsidR="00E40067">
        <w:t xml:space="preserve"> mezi ulicemi Chomutovská a Kamenná cesta.</w:t>
      </w:r>
      <w:r>
        <w:t xml:space="preserve"> </w:t>
      </w:r>
    </w:p>
    <w:p w14:paraId="4E2487F0" w14:textId="77777777" w:rsidR="00112523" w:rsidRPr="00112523" w:rsidRDefault="00E40067" w:rsidP="00112523">
      <w:pPr>
        <w:rPr>
          <w:szCs w:val="20"/>
        </w:rPr>
      </w:pPr>
      <w:r>
        <w:t xml:space="preserve">Jedná se o rekonstrukci stávající lávky, která vede přes vodoteč „Chomutovka“ a je v nezastavěném území (pole, zahrady). </w:t>
      </w:r>
      <w:r w:rsidR="00112523" w:rsidRPr="00112523">
        <w:t>Parcelní čísla pozemk</w:t>
      </w:r>
      <w:r>
        <w:t>u</w:t>
      </w:r>
      <w:r w:rsidR="00112523" w:rsidRPr="00112523">
        <w:t>, na kter</w:t>
      </w:r>
      <w:r>
        <w:t>ém</w:t>
      </w:r>
      <w:r w:rsidR="00112523" w:rsidRPr="00112523">
        <w:t xml:space="preserve"> se </w:t>
      </w:r>
      <w:r>
        <w:t>távající lávka nachází</w:t>
      </w:r>
      <w:r w:rsidR="00112523" w:rsidRPr="00112523">
        <w:t xml:space="preserve"> </w:t>
      </w:r>
      <w:r>
        <w:t>je</w:t>
      </w:r>
      <w:r w:rsidR="00112523" w:rsidRPr="00112523">
        <w:t xml:space="preserve"> </w:t>
      </w:r>
      <w:r>
        <w:rPr>
          <w:bCs/>
        </w:rPr>
        <w:t>1609/1</w:t>
      </w:r>
      <w:r w:rsidR="00112523" w:rsidRPr="00112523">
        <w:rPr>
          <w:bCs/>
          <w:noProof/>
        </w:rPr>
        <w:t>.</w:t>
      </w:r>
    </w:p>
    <w:p w14:paraId="6A7FD2E2" w14:textId="77777777" w:rsidR="003D7622" w:rsidRDefault="003D7622" w:rsidP="00112523">
      <w:r>
        <w:t xml:space="preserve">Záměrem projektové dokumentace je </w:t>
      </w:r>
      <w:r w:rsidR="00E40067">
        <w:t>rekonstrukce stávající lávky pro pěší. Součástí rekonstrukce lávky je u obnova napojení zpevněných ploch v okolí lávky. Vzhedem k tomu</w:t>
      </w:r>
      <w:r w:rsidR="00551BB5">
        <w:t>,</w:t>
      </w:r>
      <w:r w:rsidR="00E40067">
        <w:t xml:space="preserve"> že se jedná o rekonstrukci, tak dosavadní využití zůstane zachováno</w:t>
      </w:r>
      <w:r w:rsidR="00EB2DFD" w:rsidRPr="00DF327D">
        <w:t>.</w:t>
      </w:r>
    </w:p>
    <w:p w14:paraId="44CA19FE" w14:textId="77777777" w:rsidR="00551BB5" w:rsidRDefault="00551BB5" w:rsidP="000E1A7A">
      <w:pPr>
        <w:pStyle w:val="Nadpis2"/>
        <w:numPr>
          <w:ilvl w:val="0"/>
          <w:numId w:val="17"/>
        </w:numPr>
      </w:pPr>
      <w:bookmarkStart w:id="2" w:name="_Toc122024907"/>
      <w:r>
        <w:t>údaje o souladu s územním rozhodnutím, veřejnoprávní smlouvou o umístění stavby, územním souhlasem</w:t>
      </w:r>
      <w:bookmarkEnd w:id="2"/>
    </w:p>
    <w:p w14:paraId="185402B6" w14:textId="77777777" w:rsidR="00551BB5" w:rsidRPr="00551BB5" w:rsidRDefault="00E40067" w:rsidP="00112523">
      <w:r>
        <w:t>Vzhledem k charakteru stavby – rekonstrukce stávající lávky, tak toto není řešeno.</w:t>
      </w:r>
    </w:p>
    <w:p w14:paraId="69F8C6FF" w14:textId="77777777" w:rsidR="00022135" w:rsidRPr="00022135" w:rsidRDefault="00022135" w:rsidP="000E1A7A">
      <w:pPr>
        <w:pStyle w:val="Nadpis2"/>
        <w:numPr>
          <w:ilvl w:val="0"/>
          <w:numId w:val="17"/>
        </w:numPr>
      </w:pPr>
      <w:bookmarkStart w:id="3" w:name="_Toc122024908"/>
      <w:r w:rsidRPr="00022135">
        <w:t>údaje o souladu stavby s územně plánovací dokumentací, s cíli a úkoly územního plánování, včetně informace o vydané územně plánovací dokumentaci</w:t>
      </w:r>
      <w:bookmarkEnd w:id="3"/>
    </w:p>
    <w:p w14:paraId="07F71E66" w14:textId="77777777" w:rsidR="00022135" w:rsidRPr="00E40067" w:rsidRDefault="00E40067" w:rsidP="00022135">
      <w:pPr>
        <w:rPr>
          <w:color w:val="000000"/>
        </w:rPr>
      </w:pPr>
      <w:r>
        <w:t>Jedná se o rekonstrukci stávající lávky, n</w:t>
      </w:r>
      <w:r w:rsidR="00551BB5" w:rsidRPr="00186FD4">
        <w:t xml:space="preserve">avrhované řešení stavebního záměru je </w:t>
      </w:r>
      <w:r>
        <w:t xml:space="preserve">tedy </w:t>
      </w:r>
      <w:r w:rsidR="00551BB5" w:rsidRPr="00186FD4">
        <w:t>v souladu s </w:t>
      </w:r>
      <w:r w:rsidR="00112523">
        <w:t>ú</w:t>
      </w:r>
      <w:r w:rsidR="00551BB5" w:rsidRPr="00186FD4">
        <w:t xml:space="preserve">zemně plánovací dokumentací </w:t>
      </w:r>
      <w:r>
        <w:t>obce Údlice</w:t>
      </w:r>
      <w:r w:rsidR="00551BB5" w:rsidRPr="00186FD4">
        <w:t>.</w:t>
      </w:r>
      <w:r>
        <w:t xml:space="preserve"> Stávající využití lávky se nemění</w:t>
      </w:r>
      <w:r w:rsidR="00551BB5">
        <w:rPr>
          <w:color w:val="000000"/>
        </w:rPr>
        <w:t>.</w:t>
      </w:r>
    </w:p>
    <w:p w14:paraId="2E55E8E7" w14:textId="77777777" w:rsidR="00751526" w:rsidRDefault="00751526" w:rsidP="000E1A7A">
      <w:pPr>
        <w:pStyle w:val="Nadpis2"/>
        <w:numPr>
          <w:ilvl w:val="0"/>
          <w:numId w:val="17"/>
        </w:numPr>
        <w:rPr>
          <w:lang w:eastAsia="sv-SE"/>
        </w:rPr>
      </w:pPr>
      <w:bookmarkStart w:id="4" w:name="_Toc122024909"/>
      <w:r>
        <w:t>geologická, geomorfologická a hydrogeologická charakteristika, včetně zdrojů nerostů a podzemních vod</w:t>
      </w:r>
      <w:bookmarkEnd w:id="4"/>
    </w:p>
    <w:p w14:paraId="30D4A216" w14:textId="77777777" w:rsidR="00751526" w:rsidRPr="00112523" w:rsidRDefault="00E40067" w:rsidP="00E40067">
      <w:pPr>
        <w:autoSpaceDE w:val="0"/>
        <w:autoSpaceDN w:val="0"/>
        <w:adjustRightInd w:val="0"/>
        <w:spacing w:line="240" w:lineRule="auto"/>
      </w:pPr>
      <w:r>
        <w:t>Vzhledem k charakteru stavby – rekonstrukce stávající lávky, tak toto není řešeno.</w:t>
      </w:r>
      <w:r w:rsidR="00551BB5" w:rsidRPr="00186FD4">
        <w:rPr>
          <w:rFonts w:eastAsia="Times New Roman"/>
        </w:rPr>
        <w:t xml:space="preserve">  </w:t>
      </w:r>
    </w:p>
    <w:p w14:paraId="685AFA5C" w14:textId="77777777" w:rsidR="00751526" w:rsidRPr="006F6D56" w:rsidRDefault="00751526" w:rsidP="000E1A7A">
      <w:pPr>
        <w:pStyle w:val="Nadpis2"/>
        <w:numPr>
          <w:ilvl w:val="0"/>
          <w:numId w:val="17"/>
        </w:numPr>
        <w:rPr>
          <w:lang w:eastAsia="sv-SE"/>
        </w:rPr>
      </w:pPr>
      <w:bookmarkStart w:id="5" w:name="_Toc122024910"/>
      <w:r>
        <w:t xml:space="preserve">výčet a závěry provedených průzkumů a </w:t>
      </w:r>
      <w:proofErr w:type="gramStart"/>
      <w:r>
        <w:t>měření - geotechnický</w:t>
      </w:r>
      <w:proofErr w:type="gramEnd"/>
      <w:r>
        <w:t xml:space="preserve"> průzkum, hydrogeologický průzkum, korozní průzkum, geotechnický průzkum materiálových nalezišť (zemníků), stavebně historický průzkum apod.</w:t>
      </w:r>
      <w:bookmarkEnd w:id="5"/>
    </w:p>
    <w:p w14:paraId="0543897F" w14:textId="77777777" w:rsidR="00751526" w:rsidRPr="00060110" w:rsidRDefault="00FE3C55" w:rsidP="00751526">
      <w:r>
        <w:rPr>
          <w:lang w:eastAsia="sv-SE"/>
        </w:rPr>
        <w:t xml:space="preserve">Viz bod </w:t>
      </w:r>
      <w:r w:rsidR="00112523">
        <w:rPr>
          <w:lang w:eastAsia="sv-SE"/>
        </w:rPr>
        <w:t>d</w:t>
      </w:r>
      <w:r>
        <w:rPr>
          <w:lang w:eastAsia="sv-SE"/>
        </w:rPr>
        <w:t>)</w:t>
      </w:r>
      <w:r w:rsidR="00751526" w:rsidRPr="00751526">
        <w:t>.</w:t>
      </w:r>
    </w:p>
    <w:p w14:paraId="0AFE7A19" w14:textId="77777777" w:rsidR="004F4D08" w:rsidRDefault="004F4D08" w:rsidP="000E1A7A">
      <w:pPr>
        <w:pStyle w:val="Nadpis2"/>
        <w:numPr>
          <w:ilvl w:val="0"/>
          <w:numId w:val="17"/>
        </w:numPr>
      </w:pPr>
      <w:bookmarkStart w:id="6" w:name="_Toc122024911"/>
      <w:r>
        <w:t>ochrana území podle jiných právních předpisů</w:t>
      </w:r>
      <w:bookmarkEnd w:id="6"/>
    </w:p>
    <w:p w14:paraId="5F9EC3F5" w14:textId="77777777" w:rsidR="009F33E8" w:rsidRPr="009F33E8" w:rsidRDefault="00112523" w:rsidP="009F33E8">
      <w:pPr>
        <w:pStyle w:val="Default"/>
        <w:rPr>
          <w:rFonts w:ascii="Arial" w:hAnsi="Arial" w:cs="Arial"/>
        </w:rPr>
      </w:pPr>
      <w:r>
        <w:t>Předmětné území není dotčeno zvláštní ochranou podle jiných právních předpisů. Nejedná se památkovou rezervaci, památkov</w:t>
      </w:r>
      <w:r w:rsidR="009F33E8">
        <w:t xml:space="preserve">ou zónu zvláště chráněné území. Stavba </w:t>
      </w:r>
      <w:proofErr w:type="gramStart"/>
      <w:r w:rsidR="009F33E8">
        <w:t>leží</w:t>
      </w:r>
      <w:proofErr w:type="gramEnd"/>
      <w:r w:rsidR="009F33E8">
        <w:t xml:space="preserve"> v záplavovém území a je nutné respektovat požadavky Povodí Ohře. </w:t>
      </w:r>
    </w:p>
    <w:p w14:paraId="68D074A7" w14:textId="77777777" w:rsidR="00112523" w:rsidRPr="009F33E8" w:rsidRDefault="009F33E8" w:rsidP="009F33E8">
      <w:r w:rsidRPr="009F33E8">
        <w:t xml:space="preserve">Záměr se nachází v oblasti s významným povodňovým rizikem OHL_05 – Chomutov (úsek OHL_05_01 </w:t>
      </w:r>
      <w:proofErr w:type="gramStart"/>
      <w:r w:rsidRPr="009F33E8">
        <w:t>Nezabylice - Chomutov</w:t>
      </w:r>
      <w:proofErr w:type="gramEnd"/>
      <w:r w:rsidRPr="009F33E8">
        <w:t>). Výstupy z vyhodnocení povodňového nebezpečí a povodňových rizik jsou zveřejněny na adrese https://cds.mzp.cz/.</w:t>
      </w:r>
    </w:p>
    <w:p w14:paraId="20182507" w14:textId="77777777" w:rsidR="00964A45" w:rsidRDefault="00123D39" w:rsidP="00112523">
      <w:r w:rsidRPr="00BE2F55">
        <w:t>Stavba</w:t>
      </w:r>
      <w:r>
        <w:t xml:space="preserve"> </w:t>
      </w:r>
      <w:r w:rsidR="00112523">
        <w:t xml:space="preserve">(celý projekt) </w:t>
      </w:r>
      <w:proofErr w:type="gramStart"/>
      <w:r>
        <w:t>leží</w:t>
      </w:r>
      <w:proofErr w:type="gramEnd"/>
      <w:r>
        <w:t xml:space="preserve"> </w:t>
      </w:r>
      <w:r w:rsidR="009F33E8">
        <w:t>dále</w:t>
      </w:r>
      <w:r w:rsidR="00112523">
        <w:t xml:space="preserve"> </w:t>
      </w:r>
      <w:r>
        <w:t xml:space="preserve">v ochranném pásmu </w:t>
      </w:r>
      <w:r w:rsidRPr="00BE2F55">
        <w:t xml:space="preserve">inženýrských sítí. Zhotovitelem stavby budou splněny podmínky jednotlivých správců inženýrských sítí. </w:t>
      </w:r>
    </w:p>
    <w:p w14:paraId="595148C5" w14:textId="77777777" w:rsidR="00112523" w:rsidRPr="008D49CC" w:rsidRDefault="00112523" w:rsidP="00112523">
      <w:r w:rsidRPr="008D49CC">
        <w:t>Zasažená ochranná pásma:</w:t>
      </w:r>
    </w:p>
    <w:p w14:paraId="1E61957F" w14:textId="77777777" w:rsidR="00112523" w:rsidRPr="008D49CC" w:rsidRDefault="00112523" w:rsidP="009F33E8">
      <w:pPr>
        <w:numPr>
          <w:ilvl w:val="0"/>
          <w:numId w:val="30"/>
        </w:numPr>
        <w:spacing w:after="0"/>
      </w:pPr>
      <w:r>
        <w:t xml:space="preserve">vedení elektr. komunikací </w:t>
      </w:r>
      <w:r w:rsidR="009F33E8">
        <w:t xml:space="preserve">(sdělovací vedení) </w:t>
      </w:r>
      <w:r>
        <w:t xml:space="preserve">– </w:t>
      </w:r>
      <w:r w:rsidRPr="008D49CC">
        <w:t xml:space="preserve">zasaženo stavbou není, zasaženo pouze křížením nově budované technické infrastruktury a připojením na </w:t>
      </w:r>
      <w:r w:rsidR="009F33E8">
        <w:t>vedení</w:t>
      </w:r>
      <w:r>
        <w:t>.</w:t>
      </w:r>
    </w:p>
    <w:p w14:paraId="20B0DA24" w14:textId="77777777" w:rsidR="00112523" w:rsidRPr="009032CA" w:rsidRDefault="00112523" w:rsidP="00112523"/>
    <w:p w14:paraId="3BAD68FA" w14:textId="77777777" w:rsidR="00123D39" w:rsidRDefault="00123D39" w:rsidP="00123D39">
      <w:r w:rsidRPr="00BE2F55">
        <w:t>Podmínky pro zásah v ochranných pásmech a způsob ochrany nebo úprav jsou stanoveny jednotlivými vlastníky, správci a provozovali inženýrských sítí daných dotčených zařízení, podmínky jsou uvedeny v jejich vyjádřeních. Zhotovitel stavby se musí s těmito podmínkami seznámit a řídit se jimi. Vzhledem k charakteru prací nemají ochranná pásma vliv na st</w:t>
      </w:r>
      <w:r>
        <w:t>avebně technické řešení stavby.</w:t>
      </w:r>
    </w:p>
    <w:p w14:paraId="06A106C1" w14:textId="77777777" w:rsidR="00964A45" w:rsidRDefault="009F33E8" w:rsidP="00123D39">
      <w:pPr>
        <w:rPr>
          <w:b/>
        </w:rPr>
      </w:pPr>
      <w:r>
        <w:rPr>
          <w:b/>
        </w:rPr>
        <w:t>Pokud dojde ke střetu stavby s kabelovým vedením IS, tak v</w:t>
      </w:r>
      <w:r w:rsidR="00964A45" w:rsidRPr="00964A45">
        <w:rPr>
          <w:b/>
        </w:rPr>
        <w:t>šechn</w:t>
      </w:r>
      <w:r>
        <w:rPr>
          <w:b/>
        </w:rPr>
        <w:t>a kabelová vedení IS v místech budou</w:t>
      </w:r>
      <w:r w:rsidR="00964A45" w:rsidRPr="00964A45">
        <w:rPr>
          <w:b/>
        </w:rPr>
        <w:t xml:space="preserve"> budou ochráněna půlenou plastovou PE chráničkou.</w:t>
      </w:r>
      <w:r w:rsidR="00964A45">
        <w:rPr>
          <w:b/>
        </w:rPr>
        <w:t xml:space="preserve"> </w:t>
      </w:r>
    </w:p>
    <w:p w14:paraId="6A8CDBF9" w14:textId="77777777" w:rsidR="009F33E8" w:rsidRPr="00964A45" w:rsidRDefault="009F33E8" w:rsidP="00123D39">
      <w:r>
        <w:t>Obecné podmínky, pokud dojde ke střetu s IS:</w:t>
      </w:r>
    </w:p>
    <w:p w14:paraId="38DFD2B3" w14:textId="77777777" w:rsidR="00123D39" w:rsidRPr="00BE2F55" w:rsidRDefault="00123D39" w:rsidP="00123D39">
      <w:pPr>
        <w:spacing w:after="0"/>
      </w:pPr>
      <w:r w:rsidRPr="00BE2F55">
        <w:t xml:space="preserve">Ochranné pásmo </w:t>
      </w:r>
      <w:r w:rsidRPr="00BE2F55">
        <w:rPr>
          <w:u w:val="single"/>
        </w:rPr>
        <w:t>vodovodních řadů</w:t>
      </w:r>
      <w:r w:rsidRPr="00BE2F55">
        <w:t xml:space="preserve"> a </w:t>
      </w:r>
      <w:r w:rsidRPr="00BE2F55">
        <w:rPr>
          <w:u w:val="single"/>
        </w:rPr>
        <w:t>kanalizačních stok</w:t>
      </w:r>
      <w:r w:rsidRPr="00BE2F55">
        <w:t xml:space="preserve"> dle § 23, Zákona č. 274/2001 Sb., o vodovodech a kanalizacích pro veřejnou potřebu a o změně některých zákonů (zákon o vodovodech a kanalizacích) je stanoveno odstavcem 3 takto: Ochranná pásma jsou vymezena vodorovnou vzdáleností od vnějšího líce stěny potrubí nebo kanalizační stoky na každou stranu:</w:t>
      </w:r>
    </w:p>
    <w:p w14:paraId="7DA2DE70" w14:textId="77777777" w:rsidR="00123D39" w:rsidRPr="00BE2F55" w:rsidRDefault="00123D39" w:rsidP="00123D39">
      <w:pPr>
        <w:spacing w:after="0"/>
        <w:ind w:firstLine="720"/>
      </w:pPr>
      <w:r w:rsidRPr="00BE2F55">
        <w:t>a) u vodovodních řadů a kanalizačních stok do průměru 500 mm včetně, 1,5 m,</w:t>
      </w:r>
    </w:p>
    <w:p w14:paraId="6C3C5E7A" w14:textId="77777777" w:rsidR="00123D39" w:rsidRPr="00BE2F55" w:rsidRDefault="00123D39" w:rsidP="00123D39">
      <w:pPr>
        <w:spacing w:after="0"/>
        <w:ind w:firstLine="720"/>
      </w:pPr>
      <w:r w:rsidRPr="00BE2F55">
        <w:t>b) u vodovodních řadů a kanalizačních stok nad průměr 500 mm, 2,5 m,</w:t>
      </w:r>
    </w:p>
    <w:p w14:paraId="63016ED2" w14:textId="77777777" w:rsidR="00123D39" w:rsidRPr="00BE2F55" w:rsidRDefault="00123D39" w:rsidP="00123D39">
      <w:pPr>
        <w:ind w:firstLine="720"/>
      </w:pPr>
      <w:r w:rsidRPr="00BE2F55">
        <w:t>c) u vodovodních řadů nebo kanalizačních stok o průměru nad 200 mm, jejichž dno je uloženo v hloubce větší než 2,5 m pod upraveným povrchem, se vzdálenosti podle písmene a) nebo b) od vnějšího líce zvyšují o 1,0 m.</w:t>
      </w:r>
    </w:p>
    <w:p w14:paraId="49055BE9" w14:textId="77777777" w:rsidR="00123D39" w:rsidRDefault="00123D39" w:rsidP="00123D39">
      <w:r w:rsidRPr="00483DAC">
        <w:t xml:space="preserve">Ochranné pásmo podzemního komunikačního </w:t>
      </w:r>
      <w:r w:rsidRPr="00483DAC">
        <w:rPr>
          <w:u w:val="single"/>
        </w:rPr>
        <w:t>sdělovacího vedení</w:t>
      </w:r>
      <w:r w:rsidRPr="00483DAC">
        <w:t xml:space="preserve"> </w:t>
      </w:r>
      <w:r>
        <w:t>(</w:t>
      </w:r>
      <w:r w:rsidRPr="00483DAC">
        <w:t xml:space="preserve">síť elektronických komunikací </w:t>
      </w:r>
      <w:proofErr w:type="gramStart"/>
      <w:r>
        <w:t xml:space="preserve">–  </w:t>
      </w:r>
      <w:r w:rsidRPr="00483DAC">
        <w:t>SEK</w:t>
      </w:r>
      <w:proofErr w:type="gramEnd"/>
      <w:r w:rsidRPr="00483DAC">
        <w:t>) je v souladu s ustanovením § 102 zákona č. 127/2005 Sb., o elektronických komunikacích a</w:t>
      </w:r>
      <w:r>
        <w:t> </w:t>
      </w:r>
      <w:r w:rsidRPr="00483DAC">
        <w:t>o</w:t>
      </w:r>
      <w:r>
        <w:t> </w:t>
      </w:r>
      <w:r w:rsidRPr="00483DAC">
        <w:t>změně některých souvisejících zákonů stanoveno rozsahem 1,0 m po stranách krajního vedení SEK.</w:t>
      </w:r>
    </w:p>
    <w:p w14:paraId="6DA3C984" w14:textId="77777777" w:rsidR="00123D39" w:rsidRPr="00BE2F55" w:rsidRDefault="00123D39" w:rsidP="00123D39">
      <w:r w:rsidRPr="00BE2F55">
        <w:t xml:space="preserve">Ochranné pásmo </w:t>
      </w:r>
      <w:r w:rsidRPr="00BE2F55">
        <w:rPr>
          <w:u w:val="single"/>
        </w:rPr>
        <w:t>podzemních vedení elektrizační soustavy</w:t>
      </w:r>
      <w:r w:rsidRPr="00BE2F55">
        <w:t xml:space="preserve"> do 110 kV včetně a vedení řídící, měřící a zabezpečovací techniky je stanoveno v § 46, odst. (5), Zák. č. 458/2000 Sb. a činí 1 metr po obou stranách krajního kabelu kabelové trasy, nad 110 kV činí 3 metry po obou stranách krajního kabelu.</w:t>
      </w:r>
    </w:p>
    <w:p w14:paraId="3F76BEEB" w14:textId="77777777" w:rsidR="00123D39" w:rsidRPr="00BE2F55" w:rsidRDefault="00123D39" w:rsidP="00123D39">
      <w:r w:rsidRPr="00BE2F55">
        <w:t xml:space="preserve">Ochranné pásmo </w:t>
      </w:r>
      <w:r w:rsidRPr="00BE2F55">
        <w:rPr>
          <w:u w:val="single"/>
        </w:rPr>
        <w:t>nadzemního vedení</w:t>
      </w:r>
      <w:r w:rsidRPr="00BE2F55">
        <w:t xml:space="preserve"> podle § 46, odst. (3), Zák. č. 458/2000 Sb. je souvislý prostor vymezený svislými rovinami vedenými po obou stranách vedení ve vodorovné vzdálenosti měřené kolmo na vedení, které činí od krajního vodiče vedení na obě jeho strany:</w:t>
      </w:r>
    </w:p>
    <w:p w14:paraId="498721DA" w14:textId="77777777" w:rsidR="00123D39" w:rsidRPr="00BE2F55" w:rsidRDefault="00123D39" w:rsidP="00123D39">
      <w:pPr>
        <w:spacing w:after="0"/>
        <w:ind w:firstLine="720"/>
      </w:pPr>
      <w:r w:rsidRPr="00BE2F55">
        <w:t>a) u napětí nad 1 kV a do 35 kV včetně</w:t>
      </w:r>
    </w:p>
    <w:p w14:paraId="602A71EC" w14:textId="77777777" w:rsidR="00123D39" w:rsidRPr="00BE2F55" w:rsidRDefault="00123D39" w:rsidP="00123D39">
      <w:pPr>
        <w:spacing w:after="0"/>
        <w:ind w:left="720" w:firstLine="720"/>
      </w:pPr>
      <w:r w:rsidRPr="00BE2F55">
        <w:t>i) pro vodiče bez izolace 7 m (resp. 10 m u zařízení postaveného do 31. 12. 1994),</w:t>
      </w:r>
    </w:p>
    <w:p w14:paraId="576160BF" w14:textId="77777777" w:rsidR="00123D39" w:rsidRPr="00BE2F55" w:rsidRDefault="00123D39" w:rsidP="00123D39">
      <w:pPr>
        <w:spacing w:after="0"/>
        <w:ind w:left="720" w:firstLine="720"/>
      </w:pPr>
      <w:r w:rsidRPr="00BE2F55">
        <w:t>ii) pro vodiče s izolací základní 2 m,</w:t>
      </w:r>
    </w:p>
    <w:p w14:paraId="4DC95C72" w14:textId="77777777" w:rsidR="00123D39" w:rsidRPr="00BE2F55" w:rsidRDefault="00123D39" w:rsidP="00123D39">
      <w:pPr>
        <w:spacing w:after="0"/>
        <w:ind w:left="720" w:firstLine="720"/>
      </w:pPr>
      <w:r w:rsidRPr="00BE2F55">
        <w:t>iii) pro závěsná kabelová vedení 1 m;</w:t>
      </w:r>
    </w:p>
    <w:p w14:paraId="40EC722E" w14:textId="77777777" w:rsidR="00123D39" w:rsidRDefault="00123D39" w:rsidP="00123D39">
      <w:pPr>
        <w:spacing w:after="0"/>
        <w:ind w:left="720"/>
      </w:pPr>
      <w:r w:rsidRPr="00BE2F55">
        <w:t>b) u napětí nad 35 kV do 110 kV včetně: 12 m (resp. 15 m u zařízení postaveného do 31. 12. 1994).</w:t>
      </w:r>
    </w:p>
    <w:p w14:paraId="49E536B6" w14:textId="77777777" w:rsidR="00123D39" w:rsidRPr="00BE2F55" w:rsidRDefault="00123D39" w:rsidP="00123D39">
      <w:pPr>
        <w:spacing w:after="0"/>
        <w:ind w:left="720"/>
      </w:pPr>
      <w:r w:rsidRPr="00483DAC">
        <w:t>c) u napětí nad 110 kV do 220 kV včetně: 15 m</w:t>
      </w:r>
    </w:p>
    <w:p w14:paraId="7970C273" w14:textId="77777777" w:rsidR="00123D39" w:rsidRPr="00BE2F55" w:rsidRDefault="00123D39" w:rsidP="00123D39">
      <w:r w:rsidRPr="00BE2F55">
        <w:t xml:space="preserve">Poznámka: </w:t>
      </w:r>
      <w:r w:rsidRPr="00483DAC">
        <w:t xml:space="preserve">Další ochranná pásma viz daný zákon. </w:t>
      </w:r>
      <w:r w:rsidRPr="00BE2F55">
        <w:t>Nadzemní vedení nízkého napětí (do 1 kV) není chráněno ochranným pásmem. Při činnostech prováděných v jeho blízkosti (práce v blízkosti) je</w:t>
      </w:r>
      <w:r>
        <w:t> </w:t>
      </w:r>
      <w:r w:rsidRPr="00BE2F55">
        <w:t>nutné dodržet vzdálenosti dané ČSN EN 50110-1 ed. 2.</w:t>
      </w:r>
    </w:p>
    <w:p w14:paraId="75E0A9EA" w14:textId="77777777" w:rsidR="00123D39" w:rsidRPr="00483DAC" w:rsidRDefault="00123D39" w:rsidP="00123D39">
      <w:pPr>
        <w:spacing w:after="0"/>
      </w:pPr>
      <w:r w:rsidRPr="00483DAC">
        <w:rPr>
          <w:u w:val="single"/>
        </w:rPr>
        <w:lastRenderedPageBreak/>
        <w:t>Plynárenské zařízení</w:t>
      </w:r>
      <w:r w:rsidRPr="00483DAC">
        <w:t xml:space="preserve"> je dle ust. § 2925 zákona č. 89/2012 Sb., občanského zákoníku, provozováno jako zařízení zvlášť nebezpečné a z tohoto důvodu je chráněno ochranným pásmem dle zákona č.</w:t>
      </w:r>
      <w:r>
        <w:t> </w:t>
      </w:r>
      <w:r w:rsidRPr="00483DAC">
        <w:t>458/2000 Sb. ve znění pozdějších předpisů. Ochranným pásmem se rozumí souvislý prostor vymezený svislými rovinami vedenými ve vodorovné vzdálenosti od půdorysu plynárenského zařízení měřeno kolno na jeho obrys, který činí dle § 68:</w:t>
      </w:r>
    </w:p>
    <w:p w14:paraId="46E364D4" w14:textId="77777777" w:rsidR="00123D39" w:rsidRPr="00483DAC" w:rsidRDefault="00123D39" w:rsidP="00123D39">
      <w:pPr>
        <w:spacing w:after="0"/>
        <w:ind w:left="709"/>
      </w:pPr>
      <w:r w:rsidRPr="00483DAC">
        <w:t>a)</w:t>
      </w:r>
      <w:r>
        <w:t> </w:t>
      </w:r>
      <w:r w:rsidRPr="00483DAC">
        <w:t>U plynovodů a plynovodních přípojek o tlakové úrovni do 4 bar včetně, umístěných v</w:t>
      </w:r>
      <w:r>
        <w:t> </w:t>
      </w:r>
      <w:r w:rsidRPr="00483DAC">
        <w:t>zastavěném území obce 1 m na obě strany a umístěných mimo zastavěné území obce 2 m na obě strany.</w:t>
      </w:r>
    </w:p>
    <w:p w14:paraId="1C9FE55F" w14:textId="77777777" w:rsidR="00123D39" w:rsidRPr="00483DAC" w:rsidRDefault="00123D39" w:rsidP="00123D39">
      <w:pPr>
        <w:spacing w:after="0"/>
        <w:ind w:left="709"/>
      </w:pPr>
      <w:r w:rsidRPr="00483DAC">
        <w:t>b)</w:t>
      </w:r>
      <w:r>
        <w:t> </w:t>
      </w:r>
      <w:r w:rsidRPr="00483DAC">
        <w:t>U plynovodů a plynovodních přípojek nad 4 bar do 40 bar včetně 2 m na obě strany.</w:t>
      </w:r>
    </w:p>
    <w:p w14:paraId="3D2F2482" w14:textId="77777777" w:rsidR="00123D39" w:rsidRPr="00483DAC" w:rsidRDefault="00123D39" w:rsidP="00123D39">
      <w:pPr>
        <w:spacing w:after="0"/>
        <w:ind w:left="709"/>
      </w:pPr>
      <w:r w:rsidRPr="00483DAC">
        <w:t>c)</w:t>
      </w:r>
      <w:r>
        <w:t> </w:t>
      </w:r>
      <w:r w:rsidRPr="00483DAC">
        <w:t>U plynovodů nad 40 bar 4 m na obě strany.</w:t>
      </w:r>
    </w:p>
    <w:p w14:paraId="54987581" w14:textId="77777777" w:rsidR="00123D39" w:rsidRPr="00483DAC" w:rsidRDefault="00123D39" w:rsidP="00123D39">
      <w:pPr>
        <w:spacing w:after="0"/>
        <w:ind w:left="709"/>
      </w:pPr>
      <w:r w:rsidRPr="00483DAC">
        <w:t>d)</w:t>
      </w:r>
      <w:r>
        <w:t> </w:t>
      </w:r>
      <w:r w:rsidRPr="00483DAC">
        <w:t>U technologických objektů 4 m na každou stranu od objektu. Další ochranná pásma viz</w:t>
      </w:r>
      <w:r>
        <w:t> </w:t>
      </w:r>
      <w:r w:rsidRPr="00483DAC">
        <w:t>daný zákon.</w:t>
      </w:r>
    </w:p>
    <w:p w14:paraId="77E0AD60" w14:textId="77777777" w:rsidR="00123D39" w:rsidRPr="00BE2F55" w:rsidRDefault="00123D39" w:rsidP="00123D39">
      <w:pPr>
        <w:spacing w:after="0"/>
      </w:pPr>
      <w:r w:rsidRPr="00BE2F55">
        <w:rPr>
          <w:u w:val="single"/>
        </w:rPr>
        <w:t>Pozemní komunikace</w:t>
      </w:r>
      <w:r w:rsidRPr="00BE2F55">
        <w:t xml:space="preserve"> – Silniční ochranné pásmo mimo souvisle zastavěné území obcí stanovuje zákon č. 13/1997 Sb., o pozemních komunikacích jako území ohraničené svislými plochami do výšky 50 m vedenými po obou stranách komunikace ve vzdálenosti </w:t>
      </w:r>
    </w:p>
    <w:p w14:paraId="01684213" w14:textId="77777777" w:rsidR="00123D39" w:rsidRPr="00BE2F55" w:rsidRDefault="00123D39" w:rsidP="00123D39">
      <w:pPr>
        <w:pStyle w:val="Odstavecseseznamem"/>
        <w:numPr>
          <w:ilvl w:val="0"/>
          <w:numId w:val="6"/>
        </w:numPr>
        <w:spacing w:after="120"/>
        <w:ind w:left="567" w:hanging="283"/>
      </w:pPr>
      <w:r w:rsidRPr="00BE2F55">
        <w:t>15 m od osy vozovky nebo od osy přilehlého jízdního pásu silnice II. třídy nebo III. třídy a místní komunikace II. třídy</w:t>
      </w:r>
    </w:p>
    <w:p w14:paraId="17BB92AB" w14:textId="77777777" w:rsidR="00123D39" w:rsidRPr="00BE2F55" w:rsidRDefault="00123D39" w:rsidP="00123D39">
      <w:r w:rsidRPr="00BE2F55">
        <w:t>Dále tento zákon v § 33 uvádí: V silničním ochranném pásmu na vnitřní straně oblouku silnice a místní komunikace I. nebo II. třídy o poloměru 500 m a menším a v rozhledových trojúhelnících prostorů úrovňových křižovatek těchto pozemních komunikací se nesmí zřizovat a provozovat jakékoliv objekty, vysazovat stromy nebo vysoké keře a pěstovat takové kultury, které by svým vzrůstem a s přihlédnutím k úrovni terénu rušily rozhled potřebný pro bezpečnost silničního provozu; to neplatí pro lesní porosty s keřovým parkem zajišťující stabilitu okraje lesa.</w:t>
      </w:r>
    </w:p>
    <w:p w14:paraId="11F673B4" w14:textId="77777777" w:rsidR="00123D39" w:rsidRPr="00BE2F55" w:rsidRDefault="00123D39" w:rsidP="00123D39">
      <w:r w:rsidRPr="00BE2F55">
        <w:rPr>
          <w:u w:val="single"/>
        </w:rPr>
        <w:t>Dráha</w:t>
      </w:r>
      <w:r w:rsidRPr="00BE2F55">
        <w:t xml:space="preserve"> – V zájmovém území se nen</w:t>
      </w:r>
      <w:r>
        <w:t>achází ochranné pásmo dráhy</w:t>
      </w:r>
      <w:r w:rsidRPr="00BE2F55">
        <w:t>.</w:t>
      </w:r>
    </w:p>
    <w:p w14:paraId="36C18D9B" w14:textId="77777777" w:rsidR="00123D39" w:rsidRPr="0066271A" w:rsidRDefault="00123D39" w:rsidP="00123D39">
      <w:r w:rsidRPr="00BE2F55">
        <w:rPr>
          <w:u w:val="single"/>
        </w:rPr>
        <w:t>Letecká ochranná pásma</w:t>
      </w:r>
      <w:r w:rsidRPr="00BE2F55">
        <w:t xml:space="preserve"> – V zájmovém území se nen</w:t>
      </w:r>
      <w:r>
        <w:t xml:space="preserve">achází ochranné pásmo </w:t>
      </w:r>
      <w:r w:rsidRPr="00BE2F55">
        <w:t>vzletových a přistávacích drah letiště a ochranné</w:t>
      </w:r>
      <w:r>
        <w:t>ho</w:t>
      </w:r>
      <w:r w:rsidRPr="00BE2F55">
        <w:t xml:space="preserve"> pásm</w:t>
      </w:r>
      <w:r>
        <w:t>a</w:t>
      </w:r>
      <w:r w:rsidRPr="00BE2F55">
        <w:t xml:space="preserve"> vzletových a přibližovacích prostorů dle vzdáleností uvedených v zákoně č. </w:t>
      </w:r>
      <w:r>
        <w:t>49/1997 Sb. o civilním letectví.</w:t>
      </w:r>
    </w:p>
    <w:p w14:paraId="3A6240E6" w14:textId="77777777" w:rsidR="00123D39" w:rsidRDefault="00123D39" w:rsidP="00123D39">
      <w:r w:rsidRPr="00BE2F55">
        <w:rPr>
          <w:u w:val="single"/>
        </w:rPr>
        <w:t>Ochranné pásmo lesa</w:t>
      </w:r>
      <w:r w:rsidRPr="00BE2F55">
        <w:t xml:space="preserve"> – V zájmovém území stavby se </w:t>
      </w:r>
      <w:r>
        <w:t>ne</w:t>
      </w:r>
      <w:r w:rsidRPr="00BE2F55">
        <w:t>nachází ochranné pásm</w:t>
      </w:r>
      <w:r>
        <w:t>o pozemku plnícího funkci lesa.</w:t>
      </w:r>
    </w:p>
    <w:p w14:paraId="66608195" w14:textId="77777777" w:rsidR="00123D39" w:rsidRPr="00BE2F55" w:rsidRDefault="00123D39" w:rsidP="00123D39">
      <w:r w:rsidRPr="00BE2F55">
        <w:t>Předmětná stavba se nachází v území nezasaženém důlní činností.</w:t>
      </w:r>
    </w:p>
    <w:p w14:paraId="1F581CA7" w14:textId="77777777" w:rsidR="00123D39" w:rsidRPr="00BE2F55" w:rsidRDefault="00123D39" w:rsidP="00123D39">
      <w:r w:rsidRPr="00BE2F55">
        <w:rPr>
          <w:u w:val="single"/>
        </w:rPr>
        <w:t xml:space="preserve">Stavba z pohledu životního prostředí </w:t>
      </w:r>
      <w:proofErr w:type="gramStart"/>
      <w:r w:rsidRPr="00BE2F55">
        <w:rPr>
          <w:u w:val="single"/>
        </w:rPr>
        <w:t>neleží</w:t>
      </w:r>
      <w:proofErr w:type="gramEnd"/>
      <w:r w:rsidRPr="00BE2F55">
        <w:rPr>
          <w:u w:val="single"/>
        </w:rPr>
        <w:t xml:space="preserve"> v žádné chráněné oblasti</w:t>
      </w:r>
      <w:r w:rsidRPr="00BE2F55">
        <w:t>, kvůli které by bylo potřeba navrhovat zvláštní opatření. Stavba je mimo maloplošné zvláště chráněné území, rovněž je mimo velkoplošné zvláště chráněné území. Stavba nezasahuje do soustavy Natura 2000, stavba je mimo ptačí oblast i mi</w:t>
      </w:r>
      <w:r>
        <w:t>mo evropsky významnou lokalitu.</w:t>
      </w:r>
    </w:p>
    <w:p w14:paraId="124FFF3F" w14:textId="77777777" w:rsidR="00123D39" w:rsidRPr="00123D39" w:rsidRDefault="00123D39" w:rsidP="00C84A78">
      <w:r w:rsidRPr="00BE2F55">
        <w:t>Řešený úsek silnice je mimo migračně významné území, není zde evidován dálkový migrační koridor.</w:t>
      </w:r>
    </w:p>
    <w:p w14:paraId="21FFDFCB" w14:textId="77777777" w:rsidR="00FF4942" w:rsidRPr="004F4D08" w:rsidRDefault="00FF4942" w:rsidP="000E1A7A">
      <w:pPr>
        <w:pStyle w:val="Nadpis2"/>
        <w:numPr>
          <w:ilvl w:val="0"/>
          <w:numId w:val="17"/>
        </w:numPr>
      </w:pPr>
      <w:bookmarkStart w:id="7" w:name="_Toc122024912"/>
      <w:r>
        <w:t>poloha vzhledem k záplavovému území, poddolovanému území apod.</w:t>
      </w:r>
      <w:bookmarkEnd w:id="7"/>
    </w:p>
    <w:p w14:paraId="7039224B" w14:textId="77777777" w:rsidR="00FE3C55" w:rsidRPr="009F33E8" w:rsidRDefault="009F33E8" w:rsidP="009F33E8">
      <w:pPr>
        <w:pStyle w:val="Default"/>
        <w:rPr>
          <w:color w:val="auto"/>
        </w:rPr>
      </w:pPr>
      <w:r>
        <w:t>Lávka</w:t>
      </w:r>
      <w:r w:rsidR="00FE3C55" w:rsidRPr="00FE3C55">
        <w:t xml:space="preserve"> je </w:t>
      </w:r>
      <w:r>
        <w:t xml:space="preserve">v </w:t>
      </w:r>
      <w:r w:rsidR="00FE3C55" w:rsidRPr="00FE3C55">
        <w:t xml:space="preserve">záplavové území. </w:t>
      </w:r>
      <w:r w:rsidRPr="009F33E8">
        <w:rPr>
          <w:color w:val="auto"/>
        </w:rPr>
        <w:t xml:space="preserve">Záměr se nachází v oblasti s významným povodňovým rizikem OHL_05 – Chomutov (úsek OHL_05_01 </w:t>
      </w:r>
      <w:proofErr w:type="gramStart"/>
      <w:r w:rsidRPr="009F33E8">
        <w:rPr>
          <w:color w:val="auto"/>
        </w:rPr>
        <w:t>Nezabylice - Chomutov</w:t>
      </w:r>
      <w:proofErr w:type="gramEnd"/>
      <w:r w:rsidRPr="009F33E8">
        <w:rPr>
          <w:color w:val="auto"/>
        </w:rPr>
        <w:t>). Výstupy z vyhodnocení povodňového nebezpečí a povodňových rizik jsou zveřejněny na adrese https://cds.mzp.cz/.</w:t>
      </w:r>
    </w:p>
    <w:p w14:paraId="5AE59640" w14:textId="77777777" w:rsidR="00FE3C55" w:rsidRPr="00953416" w:rsidRDefault="009F33E8" w:rsidP="00FE3C55">
      <w:proofErr w:type="gramStart"/>
      <w:r>
        <w:lastRenderedPageBreak/>
        <w:t xml:space="preserve">Lávka </w:t>
      </w:r>
      <w:r w:rsidR="00FE3C55" w:rsidRPr="00FE3C55">
        <w:t xml:space="preserve"> se</w:t>
      </w:r>
      <w:proofErr w:type="gramEnd"/>
      <w:r w:rsidR="00FE3C55" w:rsidRPr="00FE3C55">
        <w:t xml:space="preserve"> nenachází na poddolovaném území.</w:t>
      </w:r>
    </w:p>
    <w:p w14:paraId="34C1EA98" w14:textId="77777777" w:rsidR="00FF4942" w:rsidRPr="002078C2" w:rsidRDefault="002078C2" w:rsidP="000E1A7A">
      <w:pPr>
        <w:pStyle w:val="Nadpis2"/>
        <w:numPr>
          <w:ilvl w:val="0"/>
          <w:numId w:val="17"/>
        </w:numPr>
      </w:pPr>
      <w:r w:rsidRPr="002078C2">
        <w:t xml:space="preserve"> </w:t>
      </w:r>
      <w:bookmarkStart w:id="8" w:name="_Toc122024913"/>
      <w:r w:rsidR="00FF4942" w:rsidRPr="002078C2">
        <w:t>vliv stavby na okolní stavby a pozemky, ochrana okolí, vliv stavby na odtokové poměry v území</w:t>
      </w:r>
      <w:bookmarkEnd w:id="8"/>
    </w:p>
    <w:p w14:paraId="0E519ECA" w14:textId="77777777" w:rsidR="009F33E8" w:rsidRPr="00646C13" w:rsidRDefault="009F33E8" w:rsidP="009F33E8">
      <w:pPr>
        <w:rPr>
          <w:lang w:eastAsia="cs-CZ"/>
        </w:rPr>
      </w:pPr>
      <w:r>
        <w:rPr>
          <w:lang w:eastAsia="cs-CZ"/>
        </w:rPr>
        <w:t xml:space="preserve">Vzhledem k charakteru stavby nedojde technickým řešením stavby </w:t>
      </w:r>
      <w:r w:rsidRPr="00646C13">
        <w:rPr>
          <w:lang w:eastAsia="cs-CZ"/>
        </w:rPr>
        <w:t xml:space="preserve">k trvalému překračování emisních a imisních limitů koncentrace sledovaných škodlivin ze stacionárních ani mobilních zdrojů. </w:t>
      </w:r>
    </w:p>
    <w:p w14:paraId="6C456F7E" w14:textId="77777777" w:rsidR="009F33E8" w:rsidRPr="00646C13" w:rsidRDefault="009F33E8" w:rsidP="009F33E8">
      <w:pPr>
        <w:rPr>
          <w:lang w:eastAsia="cs-CZ"/>
        </w:rPr>
      </w:pPr>
      <w:r w:rsidRPr="00646C13">
        <w:rPr>
          <w:lang w:eastAsia="cs-CZ"/>
        </w:rPr>
        <w:t xml:space="preserve">Zdravotní rizika pro obyvatelstvo při realizaci, ani provozu stavby nehrozí. </w:t>
      </w:r>
    </w:p>
    <w:p w14:paraId="3ED312E2" w14:textId="77777777" w:rsidR="009F33E8" w:rsidRPr="00646C13" w:rsidRDefault="009F33E8" w:rsidP="009F33E8">
      <w:pPr>
        <w:rPr>
          <w:lang w:eastAsia="cs-CZ"/>
        </w:rPr>
      </w:pPr>
      <w:r w:rsidRPr="00646C13">
        <w:rPr>
          <w:lang w:eastAsia="cs-CZ"/>
        </w:rPr>
        <w:t>K významnějšímu porušení faktoru pohody může dojít v době provádění realizace stavby. Ovlivnění může být způsobeno zejména zvýšenou prašností, emisemi a hlukem. Jedná se však o vliv pouze dočasný a limitovaný délkou realizace stavebních a montážních prací.</w:t>
      </w:r>
    </w:p>
    <w:p w14:paraId="42884756" w14:textId="77777777" w:rsidR="009F33E8" w:rsidRPr="00646C13" w:rsidRDefault="009F33E8" w:rsidP="009F33E8">
      <w:pPr>
        <w:rPr>
          <w:lang w:eastAsia="cs-CZ"/>
        </w:rPr>
      </w:pPr>
      <w:r w:rsidRPr="00646C13">
        <w:rPr>
          <w:lang w:eastAsia="cs-CZ"/>
        </w:rPr>
        <w:t xml:space="preserve">Nepředpokládá se ohrožení podzemních a povrchových vod, kontaminace půdy a narušení stávajícího geologického prostředí. </w:t>
      </w:r>
    </w:p>
    <w:p w14:paraId="012582EA" w14:textId="77777777" w:rsidR="009F33E8" w:rsidRPr="00646C13" w:rsidRDefault="009F33E8" w:rsidP="009F33E8">
      <w:pPr>
        <w:rPr>
          <w:lang w:eastAsia="cs-CZ"/>
        </w:rPr>
      </w:pPr>
      <w:r w:rsidRPr="00646C13">
        <w:rPr>
          <w:lang w:eastAsia="cs-CZ"/>
        </w:rPr>
        <w:t>Ochranu povrchových a podpovrchových vod před jejich znehodnocením látkami, které nejsou odpadními vodami, je nutno eliminovat organizací práce a použitou mechanizací.</w:t>
      </w:r>
    </w:p>
    <w:p w14:paraId="171C083A" w14:textId="77777777" w:rsidR="009F33E8" w:rsidRPr="009F33E8" w:rsidRDefault="009F33E8" w:rsidP="007910D3">
      <w:pPr>
        <w:rPr>
          <w:lang w:eastAsia="cs-CZ"/>
        </w:rPr>
      </w:pPr>
      <w:r w:rsidRPr="00646C13">
        <w:rPr>
          <w:lang w:eastAsia="cs-CZ"/>
        </w:rPr>
        <w:t xml:space="preserve">Po svém dokončení nebude mít stavba negativní dopad na okolní </w:t>
      </w:r>
      <w:r>
        <w:rPr>
          <w:lang w:eastAsia="cs-CZ"/>
        </w:rPr>
        <w:t>zástavu</w:t>
      </w:r>
      <w:r w:rsidRPr="00646C13">
        <w:rPr>
          <w:lang w:eastAsia="cs-CZ"/>
        </w:rPr>
        <w:t>.</w:t>
      </w:r>
    </w:p>
    <w:p w14:paraId="29745BE9" w14:textId="77777777" w:rsidR="007910D3" w:rsidRDefault="007910D3" w:rsidP="009F33E8">
      <w:r w:rsidRPr="00676B20">
        <w:t>Stavbou nebudou negativně ovlivněny odtokové poměry v daném předmětném území.</w:t>
      </w:r>
    </w:p>
    <w:p w14:paraId="6FF6B985" w14:textId="77777777" w:rsidR="007910D3" w:rsidRDefault="007910D3" w:rsidP="007910D3">
      <w:r w:rsidRPr="00822ABC">
        <w:t>Ochrana před hlukem:</w:t>
      </w:r>
      <w:r>
        <w:t xml:space="preserve"> Stavba svým provozem nebude vyvozovat negativní nadměrné hlukové zatížení.</w:t>
      </w:r>
    </w:p>
    <w:p w14:paraId="67380A87" w14:textId="77777777" w:rsidR="00FB5D43" w:rsidRPr="007910D3" w:rsidRDefault="007910D3" w:rsidP="00FE3C55">
      <w:pPr>
        <w:rPr>
          <w:szCs w:val="20"/>
        </w:rPr>
      </w:pPr>
      <w:r>
        <w:t>Zatížení území dopravou neb</w:t>
      </w:r>
      <w:bookmarkStart w:id="9" w:name="_Hlk51078253"/>
      <w:r>
        <w:t>ude nadměrné</w:t>
      </w:r>
      <w:r w:rsidR="00FB5D43" w:rsidRPr="00FB5D43">
        <w:t>.</w:t>
      </w:r>
      <w:r w:rsidR="00FB5D43">
        <w:rPr>
          <w:rFonts w:ascii="Calibri" w:hAnsi="Calibri"/>
        </w:rPr>
        <w:t xml:space="preserve"> </w:t>
      </w:r>
      <w:bookmarkEnd w:id="9"/>
    </w:p>
    <w:p w14:paraId="6BF8D227" w14:textId="77777777" w:rsidR="00FF4942" w:rsidRDefault="00FF4942" w:rsidP="000E1A7A">
      <w:pPr>
        <w:pStyle w:val="Nadpis2"/>
        <w:numPr>
          <w:ilvl w:val="0"/>
          <w:numId w:val="17"/>
        </w:numPr>
      </w:pPr>
      <w:bookmarkStart w:id="10" w:name="_Toc122024914"/>
      <w:r>
        <w:t>požadavky na asanace, demolice, kácení dřevin</w:t>
      </w:r>
      <w:bookmarkEnd w:id="10"/>
    </w:p>
    <w:p w14:paraId="43A31EB3" w14:textId="77777777" w:rsidR="00FE3C55" w:rsidRPr="00FE3C55" w:rsidRDefault="00FE3C55" w:rsidP="00FE3C55">
      <w:r w:rsidRPr="00FE3C55">
        <w:t xml:space="preserve">Požadavky na asanace nejsou. </w:t>
      </w:r>
    </w:p>
    <w:p w14:paraId="63DD8EAB" w14:textId="3BCDED32" w:rsidR="007910D3" w:rsidRDefault="00166F44" w:rsidP="007910D3">
      <w:r>
        <w:t xml:space="preserve">Před realizací nové lávky bude nutná demolice stávající lávky a okolních zpevněných ploch. </w:t>
      </w:r>
      <w:r w:rsidRPr="00166F44">
        <w:t xml:space="preserve">Nejprve bude snesena nosná konstrukce a nahrazena zcela novou konstrukcí. </w:t>
      </w:r>
      <w:r w:rsidR="00933D56" w:rsidRPr="00166F44">
        <w:t>Následně</w:t>
      </w:r>
      <w:r w:rsidRPr="00166F44">
        <w:t xml:space="preserve"> bude smontována nová ocelová konstrukce lávky, která bude osazena na stávající opěry</w:t>
      </w:r>
      <w:r w:rsidR="007910D3" w:rsidRPr="00166F44">
        <w:t>.</w:t>
      </w:r>
      <w:r w:rsidR="007910D3">
        <w:t xml:space="preserve"> </w:t>
      </w:r>
    </w:p>
    <w:p w14:paraId="45B72790" w14:textId="77777777" w:rsidR="00FF4942" w:rsidRDefault="007910D3" w:rsidP="009F33E8">
      <w:pPr>
        <w:ind w:firstLine="709"/>
      </w:pPr>
      <w:r w:rsidRPr="00BB02AF">
        <w:t xml:space="preserve">V předmětném území </w:t>
      </w:r>
      <w:r w:rsidR="009F33E8">
        <w:t>ne</w:t>
      </w:r>
      <w:r w:rsidRPr="00BB02AF">
        <w:t>dojde ke kácení dřevin.</w:t>
      </w:r>
    </w:p>
    <w:p w14:paraId="1E75994E" w14:textId="77777777" w:rsidR="00774CF5" w:rsidRDefault="00A75051" w:rsidP="000E1A7A">
      <w:pPr>
        <w:pStyle w:val="Nadpis2"/>
        <w:numPr>
          <w:ilvl w:val="0"/>
          <w:numId w:val="17"/>
        </w:numPr>
      </w:pPr>
      <w:bookmarkStart w:id="11" w:name="_Toc122024915"/>
      <w:r>
        <w:t>požadavky na maximální dočasné a trvalé zábory zemědělského půdního fondu nebo pozemků určených k plnění funkce lesa</w:t>
      </w:r>
      <w:bookmarkEnd w:id="11"/>
    </w:p>
    <w:p w14:paraId="2086FE95" w14:textId="77777777" w:rsidR="00A75051" w:rsidRDefault="00FE3C55" w:rsidP="00A75051">
      <w:pPr>
        <w:rPr>
          <w:lang w:eastAsia="sv-SE"/>
        </w:rPr>
      </w:pPr>
      <w:r>
        <w:t xml:space="preserve">Lokalita se nachází v </w:t>
      </w:r>
      <w:r w:rsidR="00166F44">
        <w:t>ne</w:t>
      </w:r>
      <w:r>
        <w:t xml:space="preserve">zastavěném území. V souvislosti s plánovanou </w:t>
      </w:r>
      <w:r w:rsidR="00166F44">
        <w:t xml:space="preserve">rekonstrukcí </w:t>
      </w:r>
      <w:r>
        <w:t xml:space="preserve">není na pozemcích zapotřebí změny či vynětí ze ZPF, </w:t>
      </w:r>
      <w:r w:rsidR="00166F44">
        <w:t>pozemek</w:t>
      </w:r>
      <w:r>
        <w:t xml:space="preserve"> se nachází mimo pozemky s funkcí lesa.</w:t>
      </w:r>
    </w:p>
    <w:p w14:paraId="75E16B46" w14:textId="77777777" w:rsidR="00A75051" w:rsidRPr="00085970" w:rsidRDefault="00A75051" w:rsidP="000E1A7A">
      <w:pPr>
        <w:pStyle w:val="Nadpis2"/>
        <w:numPr>
          <w:ilvl w:val="0"/>
          <w:numId w:val="17"/>
        </w:numPr>
      </w:pPr>
      <w:bookmarkStart w:id="12" w:name="_Toc122024916"/>
      <w:r>
        <w:t xml:space="preserve">územně technické </w:t>
      </w:r>
      <w:proofErr w:type="gramStart"/>
      <w:r>
        <w:t>podmínky - zejména</w:t>
      </w:r>
      <w:proofErr w:type="gramEnd"/>
      <w:r>
        <w:t xml:space="preserve"> možnost napojení na stávající dopravní a technickou infrastrukturu, možnost bezbariérového přístupu k navrhované stavbě</w:t>
      </w:r>
      <w:bookmarkEnd w:id="12"/>
    </w:p>
    <w:p w14:paraId="63DD51C4" w14:textId="77777777" w:rsidR="00E12029" w:rsidRDefault="00E12029" w:rsidP="00E12029">
      <w:pPr>
        <w:rPr>
          <w:lang w:eastAsia="sv-SE"/>
        </w:rPr>
      </w:pPr>
      <w:r>
        <w:rPr>
          <w:lang w:eastAsia="sv-SE"/>
        </w:rPr>
        <w:t>Vzhledem k tomu, že stavba jako taková je sama součástí dopravní infrastruktury řešeného území, není toto řešeno.</w:t>
      </w:r>
    </w:p>
    <w:p w14:paraId="3C96B76D" w14:textId="77777777" w:rsidR="00E12029" w:rsidRDefault="00E12029" w:rsidP="00E12029">
      <w:r>
        <w:rPr>
          <w:lang w:eastAsia="sv-SE"/>
        </w:rPr>
        <w:t xml:space="preserve">Vzhledem k charakteru rozsahu stavby </w:t>
      </w:r>
      <w:r w:rsidR="00166F44">
        <w:rPr>
          <w:lang w:eastAsia="sv-SE"/>
        </w:rPr>
        <w:t>není bezbariérový přístup řešen</w:t>
      </w:r>
      <w:r>
        <w:t>.</w:t>
      </w:r>
    </w:p>
    <w:p w14:paraId="7D07A7A9" w14:textId="77777777" w:rsidR="00A75051" w:rsidRDefault="00A75051" w:rsidP="000E1A7A">
      <w:pPr>
        <w:pStyle w:val="Nadpis2"/>
        <w:numPr>
          <w:ilvl w:val="0"/>
          <w:numId w:val="17"/>
        </w:numPr>
      </w:pPr>
      <w:bookmarkStart w:id="13" w:name="_Toc122024917"/>
      <w:r>
        <w:lastRenderedPageBreak/>
        <w:t>věcné a časové vazby stavby, podmiňující, vyvolané, související investice</w:t>
      </w:r>
      <w:bookmarkEnd w:id="13"/>
    </w:p>
    <w:p w14:paraId="29B80125" w14:textId="77777777" w:rsidR="007910D3" w:rsidRPr="003421A9" w:rsidRDefault="007910D3" w:rsidP="007910D3">
      <w:r w:rsidRPr="003421A9">
        <w:t>Předpoklá</w:t>
      </w:r>
      <w:r w:rsidR="00A766C3">
        <w:t xml:space="preserve">daný termín zahájení stavby je </w:t>
      </w:r>
      <w:r w:rsidR="00166F44">
        <w:t>II.Q</w:t>
      </w:r>
      <w:r w:rsidRPr="003421A9">
        <w:t>/202</w:t>
      </w:r>
      <w:r w:rsidR="00166F44">
        <w:t>3</w:t>
      </w:r>
      <w:r w:rsidRPr="003421A9">
        <w:t xml:space="preserve">. </w:t>
      </w:r>
    </w:p>
    <w:p w14:paraId="1310C0EF" w14:textId="77777777" w:rsidR="007910D3" w:rsidRPr="00D93F5B" w:rsidRDefault="007910D3" w:rsidP="007910D3">
      <w:r w:rsidRPr="003421A9">
        <w:t>Průběžná lhůta výstavby</w:t>
      </w:r>
      <w:r w:rsidR="00166F44">
        <w:t xml:space="preserve"> je navrhována v celkové délce 3-4</w:t>
      </w:r>
      <w:r w:rsidRPr="003421A9">
        <w:t xml:space="preserve"> měsíců.</w:t>
      </w:r>
    </w:p>
    <w:p w14:paraId="04C65829" w14:textId="77777777" w:rsidR="00A75051" w:rsidRPr="00166F44" w:rsidRDefault="007910D3" w:rsidP="00166F44">
      <w:pPr>
        <w:ind w:firstLine="709"/>
        <w:rPr>
          <w:szCs w:val="24"/>
        </w:rPr>
      </w:pPr>
      <w:r w:rsidRPr="003421A9">
        <w:rPr>
          <w:szCs w:val="24"/>
        </w:rPr>
        <w:t xml:space="preserve">Náklady budou stanoveny ve výběrovém řízení na dodavatele stavby a budou upřesněny investorem. Předpokládané odhadované náklady jsou stanoveny na </w:t>
      </w:r>
      <w:r w:rsidR="00166F44">
        <w:rPr>
          <w:szCs w:val="24"/>
        </w:rPr>
        <w:t>0,4 mil. Kč</w:t>
      </w:r>
      <w:r>
        <w:t>.</w:t>
      </w:r>
    </w:p>
    <w:p w14:paraId="4830CD5F" w14:textId="77777777" w:rsidR="00F46979" w:rsidRDefault="00A1255C" w:rsidP="000E1A7A">
      <w:pPr>
        <w:pStyle w:val="Nadpis2"/>
        <w:numPr>
          <w:ilvl w:val="0"/>
          <w:numId w:val="17"/>
        </w:numPr>
      </w:pPr>
      <w:bookmarkStart w:id="14" w:name="_Toc122024918"/>
      <w:r>
        <w:t>seznam pozemků podle katastru nemovitostí, na kterých se stavba provádí</w:t>
      </w:r>
      <w:bookmarkEnd w:id="14"/>
    </w:p>
    <w:p w14:paraId="1343A35C" w14:textId="77777777" w:rsidR="002F0245" w:rsidRDefault="002F0245" w:rsidP="00A1255C">
      <w:r>
        <w:rPr>
          <w:lang w:eastAsia="sv-SE"/>
        </w:rPr>
        <w:t xml:space="preserve">Seznam dotčených pozemků je uveden v příloze C.2 – </w:t>
      </w:r>
      <w:r w:rsidR="00720334">
        <w:rPr>
          <w:lang w:eastAsia="sv-SE"/>
        </w:rPr>
        <w:t>Katastrální situační výkres</w:t>
      </w:r>
      <w:r>
        <w:rPr>
          <w:lang w:eastAsia="sv-SE"/>
        </w:rPr>
        <w:t>.</w:t>
      </w:r>
    </w:p>
    <w:p w14:paraId="24DEBED7" w14:textId="77777777" w:rsidR="007910D3" w:rsidRPr="008131FA" w:rsidRDefault="007910D3" w:rsidP="007910D3">
      <w:r>
        <w:t xml:space="preserve">Dotčené pozemky komunikací se nacházejí v k.ú. </w:t>
      </w:r>
      <w:r w:rsidR="00166F44">
        <w:t>Údlice</w:t>
      </w:r>
      <w:r>
        <w:t xml:space="preserve"> (7</w:t>
      </w:r>
      <w:r w:rsidR="00166F44">
        <w:t>72615</w:t>
      </w:r>
      <w:r w:rsidRPr="008131FA">
        <w:t>)</w:t>
      </w:r>
      <w:r>
        <w:t>.</w:t>
      </w:r>
    </w:p>
    <w:p w14:paraId="104BFD59" w14:textId="77777777" w:rsidR="00720334" w:rsidRPr="007910D3" w:rsidRDefault="007910D3" w:rsidP="00720334">
      <w:pPr>
        <w:rPr>
          <w:b/>
          <w:bCs/>
          <w:noProof/>
        </w:rPr>
      </w:pPr>
      <w:r>
        <w:t>Seznam pozemků: p</w:t>
      </w:r>
      <w:r>
        <w:rPr>
          <w:rFonts w:cs="Arial"/>
        </w:rPr>
        <w:t xml:space="preserve">ozemky parcelních </w:t>
      </w:r>
      <w:proofErr w:type="gramStart"/>
      <w:r>
        <w:rPr>
          <w:rFonts w:cs="Arial"/>
        </w:rPr>
        <w:t xml:space="preserve">čísel </w:t>
      </w:r>
      <w:r w:rsidRPr="008131FA">
        <w:rPr>
          <w:rFonts w:cs="Arial"/>
        </w:rPr>
        <w:t>:</w:t>
      </w:r>
      <w:proofErr w:type="gramEnd"/>
      <w:r w:rsidRPr="008131FA">
        <w:rPr>
          <w:rFonts w:cs="Arial"/>
        </w:rPr>
        <w:t xml:space="preserve"> </w:t>
      </w:r>
      <w:r w:rsidR="00166F44">
        <w:rPr>
          <w:bCs/>
        </w:rPr>
        <w:t>1609/1</w:t>
      </w:r>
      <w:r w:rsidRPr="007910D3">
        <w:rPr>
          <w:bCs/>
          <w:noProof/>
        </w:rPr>
        <w:t>.</w:t>
      </w:r>
    </w:p>
    <w:p w14:paraId="4E42FE7F" w14:textId="77777777" w:rsidR="00A1255C" w:rsidRDefault="00A1255C" w:rsidP="000E1A7A">
      <w:pPr>
        <w:pStyle w:val="Nadpis2"/>
        <w:numPr>
          <w:ilvl w:val="0"/>
          <w:numId w:val="17"/>
        </w:numPr>
      </w:pPr>
      <w:bookmarkStart w:id="15" w:name="_Toc122024919"/>
      <w:r>
        <w:t>seznam pozemků podle katastru nemovitostí, na kterých vznikne ochranné nebo bezpečnostní pásmo</w:t>
      </w:r>
      <w:bookmarkEnd w:id="15"/>
    </w:p>
    <w:p w14:paraId="7B2A2CB1" w14:textId="77777777" w:rsidR="00720334" w:rsidRDefault="00720334" w:rsidP="005662A7">
      <w:pPr>
        <w:rPr>
          <w:lang w:eastAsia="sv-SE"/>
        </w:rPr>
      </w:pPr>
      <w:r>
        <w:t>Ochranná pásma mají pouze jednotlivé př</w:t>
      </w:r>
      <w:r w:rsidR="000A3C30">
        <w:t>ípojky technické infrastruktury</w:t>
      </w:r>
      <w:r>
        <w:t>. Inženýrské sítě nejsou součástí této PD.</w:t>
      </w:r>
    </w:p>
    <w:p w14:paraId="1C018B59" w14:textId="77777777" w:rsidR="005662A7" w:rsidRPr="00593641" w:rsidRDefault="005662A7" w:rsidP="000E1A7A">
      <w:pPr>
        <w:pStyle w:val="Nadpis2"/>
        <w:numPr>
          <w:ilvl w:val="0"/>
          <w:numId w:val="17"/>
        </w:numPr>
        <w:rPr>
          <w:lang w:eastAsia="sv-SE"/>
        </w:rPr>
      </w:pPr>
      <w:bookmarkStart w:id="16" w:name="_Toc122024920"/>
      <w:r w:rsidRPr="00593641">
        <w:t>požadavky na monitoringy a sledování přetvoření</w:t>
      </w:r>
      <w:bookmarkEnd w:id="16"/>
    </w:p>
    <w:p w14:paraId="024B915B" w14:textId="77777777" w:rsidR="005662A7" w:rsidRDefault="005662A7" w:rsidP="002F0245">
      <w:pPr>
        <w:rPr>
          <w:lang w:eastAsia="sv-SE"/>
        </w:rPr>
      </w:pPr>
      <w:r>
        <w:rPr>
          <w:lang w:eastAsia="sv-SE"/>
        </w:rPr>
        <w:t>Není požadováno.</w:t>
      </w:r>
    </w:p>
    <w:p w14:paraId="2813F021" w14:textId="77777777" w:rsidR="00B60D4C" w:rsidRPr="001B2C26" w:rsidRDefault="00B60D4C" w:rsidP="000E1A7A">
      <w:pPr>
        <w:pStyle w:val="Nadpis2"/>
        <w:numPr>
          <w:ilvl w:val="0"/>
          <w:numId w:val="17"/>
        </w:numPr>
        <w:rPr>
          <w:lang w:eastAsia="sv-SE"/>
        </w:rPr>
      </w:pPr>
      <w:bookmarkStart w:id="17" w:name="_Toc122024921"/>
      <w:r>
        <w:t>možnosti napojení stavby na veřejnou dopravní a technickou infrastrukturu</w:t>
      </w:r>
      <w:bookmarkEnd w:id="17"/>
    </w:p>
    <w:p w14:paraId="1FEFF1F1" w14:textId="77777777" w:rsidR="00B60D4C" w:rsidRDefault="00B60D4C" w:rsidP="002F0245">
      <w:pPr>
        <w:rPr>
          <w:lang w:eastAsia="sv-SE"/>
        </w:rPr>
      </w:pPr>
      <w:r>
        <w:rPr>
          <w:lang w:eastAsia="sv-SE"/>
        </w:rPr>
        <w:t>Vzhledem k tomu, že stavba jako taková je sama součástí dopravní infrastruktury řešeného území, není toto řešeno.</w:t>
      </w:r>
    </w:p>
    <w:p w14:paraId="53216DC3" w14:textId="77777777" w:rsidR="00A1255C" w:rsidRPr="00A1255C" w:rsidRDefault="00A1255C" w:rsidP="00A1255C">
      <w:pPr>
        <w:pStyle w:val="Nadpis1"/>
      </w:pPr>
      <w:bookmarkStart w:id="18" w:name="_Toc122024922"/>
      <w:r>
        <w:t>Celkový popis stavby</w:t>
      </w:r>
      <w:bookmarkEnd w:id="18"/>
    </w:p>
    <w:p w14:paraId="447CA90E" w14:textId="77777777" w:rsidR="00A1255C" w:rsidRDefault="003B4A90" w:rsidP="002078C2">
      <w:pPr>
        <w:pStyle w:val="Nadpis1"/>
        <w:numPr>
          <w:ilvl w:val="1"/>
          <w:numId w:val="2"/>
        </w:numPr>
      </w:pPr>
      <w:bookmarkStart w:id="19" w:name="_Toc122024923"/>
      <w:r>
        <w:t>Celková koncepce řešení</w:t>
      </w:r>
      <w:r w:rsidR="00A1255C">
        <w:t xml:space="preserve"> stavby</w:t>
      </w:r>
      <w:bookmarkEnd w:id="19"/>
    </w:p>
    <w:p w14:paraId="7D6E6868" w14:textId="77777777" w:rsidR="00557231" w:rsidRDefault="00557231" w:rsidP="000E1A7A">
      <w:pPr>
        <w:pStyle w:val="Nadpis2"/>
        <w:numPr>
          <w:ilvl w:val="0"/>
          <w:numId w:val="18"/>
        </w:numPr>
      </w:pPr>
      <w:bookmarkStart w:id="20" w:name="_Toc122024924"/>
      <w:r w:rsidRPr="00557231">
        <w:t>nová stavba nebo změna dokončené stavby; u změny stavby údaje o jejich současném stavu, závěry stavebně technického, případně stavebně historického průzkumu a výsledky statického posouzení nosných konstrukcí</w:t>
      </w:r>
      <w:bookmarkEnd w:id="20"/>
    </w:p>
    <w:p w14:paraId="0FA85452" w14:textId="77777777" w:rsidR="00064506" w:rsidRDefault="002C0338" w:rsidP="00064506">
      <w:r>
        <w:t xml:space="preserve">Účelem stavby </w:t>
      </w:r>
      <w:r w:rsidR="00064506">
        <w:t>je rekonstrukce stávající lávky pro pěší a dále napojení stávajících zpevněných ploch.</w:t>
      </w:r>
    </w:p>
    <w:p w14:paraId="47B78F0D" w14:textId="77777777" w:rsidR="00064506" w:rsidRDefault="00064506" w:rsidP="00064506">
      <w:r>
        <w:t>Stávající lávka je v havarijním stavu a je nutná její úplná rekonstrukce.</w:t>
      </w:r>
    </w:p>
    <w:p w14:paraId="67F7C794" w14:textId="77777777" w:rsidR="00B71B9E" w:rsidRPr="00B71B9E" w:rsidRDefault="00B71B9E" w:rsidP="000E1A7A">
      <w:pPr>
        <w:pStyle w:val="Nadpis2"/>
        <w:numPr>
          <w:ilvl w:val="0"/>
          <w:numId w:val="18"/>
        </w:numPr>
      </w:pPr>
      <w:bookmarkStart w:id="21" w:name="_Toc122024925"/>
      <w:r w:rsidRPr="00B71B9E">
        <w:t>účel užívání stavby</w:t>
      </w:r>
      <w:bookmarkEnd w:id="21"/>
    </w:p>
    <w:p w14:paraId="27B05B26" w14:textId="77777777" w:rsidR="00BC19CE" w:rsidRPr="007506E7" w:rsidRDefault="00064506" w:rsidP="00064506">
      <w:r>
        <w:t>Účelem stavby je rekonstrukce stávající lávky pro pěší a dále napojení stávajících zpevněných ploch</w:t>
      </w:r>
      <w:r w:rsidR="005662A7">
        <w:t>.</w:t>
      </w:r>
    </w:p>
    <w:p w14:paraId="33A5873D" w14:textId="77777777" w:rsidR="00B71B9E" w:rsidRDefault="00B71B9E" w:rsidP="000E1A7A">
      <w:pPr>
        <w:pStyle w:val="Nadpis2"/>
        <w:numPr>
          <w:ilvl w:val="0"/>
          <w:numId w:val="18"/>
        </w:numPr>
      </w:pPr>
      <w:bookmarkStart w:id="22" w:name="_Toc122024926"/>
      <w:r w:rsidRPr="00B71B9E">
        <w:t>trvalá nebo dočasná stavba</w:t>
      </w:r>
      <w:bookmarkEnd w:id="22"/>
    </w:p>
    <w:p w14:paraId="7041FF1B" w14:textId="77777777" w:rsidR="00B71B9E" w:rsidRDefault="00B71B9E" w:rsidP="00B71B9E">
      <w:r>
        <w:t>Jedná se o stavbu trvalou.</w:t>
      </w:r>
    </w:p>
    <w:p w14:paraId="2EE4A7BF" w14:textId="77777777" w:rsidR="00B71B9E" w:rsidRPr="00B71B9E" w:rsidRDefault="00B71B9E" w:rsidP="000E1A7A">
      <w:pPr>
        <w:pStyle w:val="Nadpis2"/>
        <w:numPr>
          <w:ilvl w:val="0"/>
          <w:numId w:val="18"/>
        </w:numPr>
      </w:pPr>
      <w:bookmarkStart w:id="23" w:name="_Toc122024927"/>
      <w:r w:rsidRPr="00B71B9E">
        <w:lastRenderedPageBreak/>
        <w:t>informace o vydaných rozhodnutích o povolení výjimky z technických požadavků na stavby a technických požadavků zabezpečujících bezbariérové užívání stavby</w:t>
      </w:r>
      <w:bookmarkEnd w:id="23"/>
    </w:p>
    <w:p w14:paraId="15040476" w14:textId="77777777" w:rsidR="00B71B9E" w:rsidRDefault="00197553" w:rsidP="00B71B9E">
      <w:r>
        <w:t xml:space="preserve">Pro </w:t>
      </w:r>
      <w:r w:rsidR="00064506">
        <w:t>rekonstrukci lávky</w:t>
      </w:r>
      <w:r>
        <w:t xml:space="preserve"> n</w:t>
      </w:r>
      <w:r w:rsidR="002C0338" w:rsidRPr="002C0338">
        <w:t>ebyly vydány žádná rozhodnutí o povolení výjimky z technických požadavků na stavby a technických požadavků zabezpečujících bezbariérové užívání stavby.</w:t>
      </w:r>
    </w:p>
    <w:p w14:paraId="562BCD93" w14:textId="77777777" w:rsidR="00B71B9E" w:rsidRDefault="00B71B9E" w:rsidP="000E1A7A">
      <w:pPr>
        <w:pStyle w:val="Nadpis2"/>
        <w:numPr>
          <w:ilvl w:val="0"/>
          <w:numId w:val="18"/>
        </w:numPr>
      </w:pPr>
      <w:bookmarkStart w:id="24" w:name="_Toc122024928"/>
      <w:r w:rsidRPr="00B71B9E">
        <w:t>informace o tom, zda a v jakých částech dokumentace jsou zohledněny podmínky závazných stanovisek dotčených orgánů</w:t>
      </w:r>
      <w:bookmarkEnd w:id="24"/>
    </w:p>
    <w:p w14:paraId="697A6EC5" w14:textId="77777777" w:rsidR="003213DB" w:rsidRDefault="003213DB" w:rsidP="00CF7A28">
      <w:r>
        <w:t>V rámci projednání dokumentace b</w:t>
      </w:r>
      <w:r w:rsidR="00197553">
        <w:t>udou</w:t>
      </w:r>
      <w:r>
        <w:t xml:space="preserve"> osloveny DOSS a správci inžený</w:t>
      </w:r>
      <w:r w:rsidR="00AB1D0C">
        <w:t>rských sítí. Jejich požadavky byly</w:t>
      </w:r>
      <w:r>
        <w:t xml:space="preserve"> zapracovány do PD po projednání s dotčenými orgány.</w:t>
      </w:r>
    </w:p>
    <w:p w14:paraId="18F86AC3" w14:textId="77777777" w:rsidR="00AB1D0C" w:rsidRDefault="003B4A90" w:rsidP="000E1A7A">
      <w:pPr>
        <w:pStyle w:val="Nadpis2"/>
        <w:numPr>
          <w:ilvl w:val="0"/>
          <w:numId w:val="18"/>
        </w:numPr>
      </w:pPr>
      <w:bookmarkStart w:id="25" w:name="_Toc122024929"/>
      <w:r>
        <w:t xml:space="preserve">celkový popis koncepce řešení stavby včetně základních parametrů </w:t>
      </w:r>
      <w:proofErr w:type="gramStart"/>
      <w:r>
        <w:t>stavby - návrhová</w:t>
      </w:r>
      <w:proofErr w:type="gramEnd"/>
      <w:r>
        <w:t xml:space="preserve"> rychlost, provozní staničení, šířkové uspořádání, intenzity dopravy, technologie a zařízení, nová ochranná pásma a chráněná území apod.</w:t>
      </w:r>
      <w:bookmarkEnd w:id="25"/>
    </w:p>
    <w:p w14:paraId="0D248399" w14:textId="77777777" w:rsidR="00064506" w:rsidRDefault="002873B5" w:rsidP="00064506">
      <w:pPr>
        <w:spacing w:after="60"/>
      </w:pPr>
      <w:r>
        <w:rPr>
          <w:rFonts w:cs="Calibri"/>
          <w:spacing w:val="-3"/>
        </w:rPr>
        <w:t xml:space="preserve">Předmětem stavebních objektů </w:t>
      </w:r>
      <w:r w:rsidR="00064506">
        <w:rPr>
          <w:rFonts w:cs="Calibri"/>
          <w:spacing w:val="-3"/>
        </w:rPr>
        <w:t xml:space="preserve">SO 100 a SO 200 </w:t>
      </w:r>
      <w:r>
        <w:rPr>
          <w:rFonts w:cs="Calibri"/>
          <w:spacing w:val="-3"/>
        </w:rPr>
        <w:t xml:space="preserve">je </w:t>
      </w:r>
      <w:r w:rsidR="00064506">
        <w:t>rekonstrukce stávající lávky pro pěší</w:t>
      </w:r>
      <w:r>
        <w:t xml:space="preserve">. </w:t>
      </w:r>
    </w:p>
    <w:tbl>
      <w:tblPr>
        <w:tblW w:w="9210" w:type="dxa"/>
        <w:tblLayout w:type="fixed"/>
        <w:tblCellMar>
          <w:left w:w="30" w:type="dxa"/>
          <w:right w:w="30" w:type="dxa"/>
        </w:tblCellMar>
        <w:tblLook w:val="04A0" w:firstRow="1" w:lastRow="0" w:firstColumn="1" w:lastColumn="0" w:noHBand="0" w:noVBand="1"/>
      </w:tblPr>
      <w:tblGrid>
        <w:gridCol w:w="3401"/>
        <w:gridCol w:w="5809"/>
      </w:tblGrid>
      <w:tr w:rsidR="00064506" w14:paraId="6F7EA4C4" w14:textId="77777777" w:rsidTr="00A12611">
        <w:trPr>
          <w:trHeight w:val="247"/>
        </w:trPr>
        <w:tc>
          <w:tcPr>
            <w:tcW w:w="3402" w:type="dxa"/>
            <w:hideMark/>
          </w:tcPr>
          <w:p w14:paraId="4CD9465E" w14:textId="77777777" w:rsidR="00064506" w:rsidRDefault="00064506" w:rsidP="00A12611">
            <w:pPr>
              <w:rPr>
                <w:rFonts w:eastAsia="Times New Roman"/>
              </w:rPr>
            </w:pPr>
            <w:r>
              <w:t>Převáděná komunikace</w:t>
            </w:r>
          </w:p>
        </w:tc>
        <w:tc>
          <w:tcPr>
            <w:tcW w:w="5812" w:type="dxa"/>
            <w:hideMark/>
          </w:tcPr>
          <w:p w14:paraId="466D706B" w14:textId="77777777" w:rsidR="00064506" w:rsidRDefault="00064506" w:rsidP="00A12611">
            <w:pPr>
              <w:rPr>
                <w:rFonts w:eastAsia="Times New Roman"/>
              </w:rPr>
            </w:pPr>
            <w:r>
              <w:t>Lávka pro pěší</w:t>
            </w:r>
          </w:p>
        </w:tc>
      </w:tr>
      <w:tr w:rsidR="00064506" w14:paraId="7520A9E4" w14:textId="77777777" w:rsidTr="00A12611">
        <w:trPr>
          <w:trHeight w:val="247"/>
        </w:trPr>
        <w:tc>
          <w:tcPr>
            <w:tcW w:w="3402" w:type="dxa"/>
            <w:hideMark/>
          </w:tcPr>
          <w:p w14:paraId="6883E29F" w14:textId="77777777" w:rsidR="00064506" w:rsidRDefault="00064506" w:rsidP="00A12611">
            <w:pPr>
              <w:rPr>
                <w:rFonts w:eastAsia="Times New Roman"/>
              </w:rPr>
            </w:pPr>
            <w:r>
              <w:t>Překonávaná překážka</w:t>
            </w:r>
          </w:p>
        </w:tc>
        <w:tc>
          <w:tcPr>
            <w:tcW w:w="5812" w:type="dxa"/>
            <w:hideMark/>
          </w:tcPr>
          <w:p w14:paraId="2699CB80" w14:textId="77777777" w:rsidR="00064506" w:rsidRDefault="00064506" w:rsidP="00A12611">
            <w:pPr>
              <w:rPr>
                <w:rFonts w:eastAsia="Times New Roman"/>
              </w:rPr>
            </w:pPr>
            <w:r>
              <w:t>Chomutovka</w:t>
            </w:r>
          </w:p>
        </w:tc>
      </w:tr>
      <w:tr w:rsidR="00064506" w14:paraId="0C1DD87D" w14:textId="77777777" w:rsidTr="00A12611">
        <w:trPr>
          <w:trHeight w:val="247"/>
        </w:trPr>
        <w:tc>
          <w:tcPr>
            <w:tcW w:w="3402" w:type="dxa"/>
            <w:hideMark/>
          </w:tcPr>
          <w:p w14:paraId="0122791B" w14:textId="77777777" w:rsidR="00064506" w:rsidRDefault="00064506" w:rsidP="00A12611">
            <w:pPr>
              <w:rPr>
                <w:rFonts w:eastAsia="Times New Roman"/>
              </w:rPr>
            </w:pPr>
            <w:r>
              <w:t>Úhel křížení s překážkou</w:t>
            </w:r>
          </w:p>
        </w:tc>
        <w:tc>
          <w:tcPr>
            <w:tcW w:w="5812" w:type="dxa"/>
            <w:hideMark/>
          </w:tcPr>
          <w:p w14:paraId="228CBC3B" w14:textId="77777777" w:rsidR="00064506" w:rsidRDefault="00064506" w:rsidP="00A12611">
            <w:pPr>
              <w:rPr>
                <w:rFonts w:eastAsia="Times New Roman"/>
              </w:rPr>
            </w:pPr>
            <w:r>
              <w:t>90.00</w:t>
            </w:r>
            <w:r>
              <w:sym w:font="Symbol" w:char="F0B0"/>
            </w:r>
          </w:p>
        </w:tc>
      </w:tr>
      <w:tr w:rsidR="00064506" w14:paraId="552E88AA" w14:textId="77777777" w:rsidTr="00A12611">
        <w:trPr>
          <w:trHeight w:val="247"/>
        </w:trPr>
        <w:tc>
          <w:tcPr>
            <w:tcW w:w="3402" w:type="dxa"/>
            <w:hideMark/>
          </w:tcPr>
          <w:p w14:paraId="7006E319" w14:textId="77777777" w:rsidR="00064506" w:rsidRDefault="00064506" w:rsidP="00A12611">
            <w:pPr>
              <w:rPr>
                <w:rFonts w:eastAsia="Times New Roman"/>
              </w:rPr>
            </w:pPr>
            <w:r>
              <w:t>Charakteristika mostu</w:t>
            </w:r>
          </w:p>
        </w:tc>
        <w:tc>
          <w:tcPr>
            <w:tcW w:w="5812" w:type="dxa"/>
            <w:hideMark/>
          </w:tcPr>
          <w:p w14:paraId="53433AAB" w14:textId="77777777" w:rsidR="00064506" w:rsidRDefault="00064506" w:rsidP="00A12611">
            <w:pPr>
              <w:rPr>
                <w:rFonts w:eastAsia="Times New Roman"/>
              </w:rPr>
            </w:pPr>
            <w:r>
              <w:t>Trámový most 1 pole</w:t>
            </w:r>
          </w:p>
        </w:tc>
      </w:tr>
      <w:tr w:rsidR="00064506" w14:paraId="30125E8F" w14:textId="77777777" w:rsidTr="00A12611">
        <w:trPr>
          <w:trHeight w:val="247"/>
        </w:trPr>
        <w:tc>
          <w:tcPr>
            <w:tcW w:w="3402" w:type="dxa"/>
            <w:hideMark/>
          </w:tcPr>
          <w:p w14:paraId="753DB3BA" w14:textId="77777777" w:rsidR="00064506" w:rsidRDefault="00064506" w:rsidP="00A12611">
            <w:pPr>
              <w:rPr>
                <w:rFonts w:eastAsia="Times New Roman"/>
              </w:rPr>
            </w:pPr>
            <w:r>
              <w:t>Délka mostu</w:t>
            </w:r>
          </w:p>
        </w:tc>
        <w:tc>
          <w:tcPr>
            <w:tcW w:w="5812" w:type="dxa"/>
            <w:hideMark/>
          </w:tcPr>
          <w:p w14:paraId="5B24DBD5" w14:textId="77777777" w:rsidR="00064506" w:rsidRDefault="00064506" w:rsidP="00A12611">
            <w:pPr>
              <w:rPr>
                <w:rFonts w:eastAsia="Times New Roman"/>
              </w:rPr>
            </w:pPr>
            <w:r>
              <w:t>8.950 m</w:t>
            </w:r>
          </w:p>
        </w:tc>
      </w:tr>
      <w:tr w:rsidR="00064506" w14:paraId="699FDCAC" w14:textId="77777777" w:rsidTr="00A12611">
        <w:trPr>
          <w:trHeight w:val="247"/>
        </w:trPr>
        <w:tc>
          <w:tcPr>
            <w:tcW w:w="3402" w:type="dxa"/>
            <w:hideMark/>
          </w:tcPr>
          <w:p w14:paraId="4BC2682B" w14:textId="77777777" w:rsidR="00064506" w:rsidRDefault="00064506" w:rsidP="00A12611">
            <w:pPr>
              <w:rPr>
                <w:rFonts w:eastAsia="Times New Roman"/>
              </w:rPr>
            </w:pPr>
            <w:r>
              <w:t>Délka nosné konstrukce</w:t>
            </w:r>
          </w:p>
        </w:tc>
        <w:tc>
          <w:tcPr>
            <w:tcW w:w="5812" w:type="dxa"/>
            <w:hideMark/>
          </w:tcPr>
          <w:p w14:paraId="7C2319C0" w14:textId="77777777" w:rsidR="00064506" w:rsidRDefault="00064506" w:rsidP="00A12611">
            <w:pPr>
              <w:rPr>
                <w:rFonts w:eastAsia="Times New Roman"/>
              </w:rPr>
            </w:pPr>
            <w:r>
              <w:t>8.200 m</w:t>
            </w:r>
          </w:p>
        </w:tc>
      </w:tr>
      <w:tr w:rsidR="00064506" w14:paraId="58DF2ACF" w14:textId="77777777" w:rsidTr="00A12611">
        <w:trPr>
          <w:trHeight w:val="247"/>
        </w:trPr>
        <w:tc>
          <w:tcPr>
            <w:tcW w:w="3402" w:type="dxa"/>
            <w:hideMark/>
          </w:tcPr>
          <w:p w14:paraId="34E1B17D" w14:textId="77777777" w:rsidR="00064506" w:rsidRDefault="00064506" w:rsidP="00A12611">
            <w:pPr>
              <w:rPr>
                <w:rFonts w:eastAsia="Times New Roman"/>
              </w:rPr>
            </w:pPr>
            <w:r>
              <w:t>Rozpětí pole</w:t>
            </w:r>
          </w:p>
        </w:tc>
        <w:tc>
          <w:tcPr>
            <w:tcW w:w="5812" w:type="dxa"/>
            <w:hideMark/>
          </w:tcPr>
          <w:p w14:paraId="5162DDAE" w14:textId="77777777" w:rsidR="00064506" w:rsidRDefault="00064506" w:rsidP="00A12611">
            <w:pPr>
              <w:rPr>
                <w:rFonts w:eastAsia="Times New Roman"/>
              </w:rPr>
            </w:pPr>
            <w:r>
              <w:t>7.900 m</w:t>
            </w:r>
          </w:p>
        </w:tc>
      </w:tr>
      <w:tr w:rsidR="00064506" w14:paraId="2EC37371" w14:textId="77777777" w:rsidTr="00A12611">
        <w:trPr>
          <w:trHeight w:val="247"/>
        </w:trPr>
        <w:tc>
          <w:tcPr>
            <w:tcW w:w="3402" w:type="dxa"/>
            <w:hideMark/>
          </w:tcPr>
          <w:p w14:paraId="047A35CC" w14:textId="77777777" w:rsidR="00064506" w:rsidRDefault="00064506" w:rsidP="00A12611">
            <w:pPr>
              <w:rPr>
                <w:rFonts w:eastAsia="Times New Roman"/>
              </w:rPr>
            </w:pPr>
            <w:r>
              <w:t>Šikmost mostu</w:t>
            </w:r>
          </w:p>
        </w:tc>
        <w:tc>
          <w:tcPr>
            <w:tcW w:w="5812" w:type="dxa"/>
            <w:hideMark/>
          </w:tcPr>
          <w:p w14:paraId="5F6E8A7B" w14:textId="77777777" w:rsidR="00064506" w:rsidRDefault="00064506" w:rsidP="00A12611">
            <w:pPr>
              <w:rPr>
                <w:rFonts w:eastAsia="Times New Roman"/>
              </w:rPr>
            </w:pPr>
            <w:r>
              <w:t>Kolmý, 90°</w:t>
            </w:r>
          </w:p>
        </w:tc>
      </w:tr>
      <w:tr w:rsidR="00064506" w14:paraId="0822485A" w14:textId="77777777" w:rsidTr="00A12611">
        <w:trPr>
          <w:trHeight w:val="247"/>
        </w:trPr>
        <w:tc>
          <w:tcPr>
            <w:tcW w:w="3402" w:type="dxa"/>
            <w:hideMark/>
          </w:tcPr>
          <w:p w14:paraId="1B3078F7" w14:textId="77777777" w:rsidR="00064506" w:rsidRDefault="00064506" w:rsidP="00A12611">
            <w:pPr>
              <w:rPr>
                <w:rFonts w:eastAsia="Times New Roman"/>
              </w:rPr>
            </w:pPr>
            <w:r>
              <w:t>Šířka mezi obrubníky</w:t>
            </w:r>
          </w:p>
        </w:tc>
        <w:tc>
          <w:tcPr>
            <w:tcW w:w="5812" w:type="dxa"/>
            <w:hideMark/>
          </w:tcPr>
          <w:p w14:paraId="2D9D5713" w14:textId="77777777" w:rsidR="00064506" w:rsidRDefault="00064506" w:rsidP="00A12611">
            <w:pPr>
              <w:rPr>
                <w:rFonts w:eastAsia="Times New Roman"/>
              </w:rPr>
            </w:pPr>
            <w:r>
              <w:t>2.000 m</w:t>
            </w:r>
          </w:p>
        </w:tc>
      </w:tr>
      <w:tr w:rsidR="00064506" w14:paraId="59B8A1B6" w14:textId="77777777" w:rsidTr="00A12611">
        <w:trPr>
          <w:trHeight w:val="247"/>
        </w:trPr>
        <w:tc>
          <w:tcPr>
            <w:tcW w:w="3402" w:type="dxa"/>
            <w:hideMark/>
          </w:tcPr>
          <w:p w14:paraId="263E4D02" w14:textId="77777777" w:rsidR="00064506" w:rsidRDefault="00064506" w:rsidP="00A12611">
            <w:pPr>
              <w:rPr>
                <w:rFonts w:eastAsia="Times New Roman"/>
              </w:rPr>
            </w:pPr>
            <w:r>
              <w:t xml:space="preserve">Výška mostu (max.nad terénem) </w:t>
            </w:r>
          </w:p>
        </w:tc>
        <w:tc>
          <w:tcPr>
            <w:tcW w:w="5812" w:type="dxa"/>
            <w:hideMark/>
          </w:tcPr>
          <w:p w14:paraId="3F1D14ED" w14:textId="77777777" w:rsidR="00064506" w:rsidRDefault="00064506" w:rsidP="00A12611">
            <w:pPr>
              <w:rPr>
                <w:rFonts w:eastAsia="Times New Roman"/>
              </w:rPr>
            </w:pPr>
            <w:r>
              <w:t>1.600 m nad dnem potoka</w:t>
            </w:r>
          </w:p>
        </w:tc>
      </w:tr>
      <w:tr w:rsidR="00064506" w14:paraId="0436F4AF" w14:textId="77777777" w:rsidTr="00A12611">
        <w:trPr>
          <w:trHeight w:val="247"/>
        </w:trPr>
        <w:tc>
          <w:tcPr>
            <w:tcW w:w="3402" w:type="dxa"/>
            <w:hideMark/>
          </w:tcPr>
          <w:p w14:paraId="1B20A640" w14:textId="77777777" w:rsidR="00064506" w:rsidRDefault="00064506" w:rsidP="00A12611">
            <w:pPr>
              <w:rPr>
                <w:rFonts w:eastAsia="Times New Roman"/>
              </w:rPr>
            </w:pPr>
            <w:r>
              <w:t>Stavební výška</w:t>
            </w:r>
          </w:p>
        </w:tc>
        <w:tc>
          <w:tcPr>
            <w:tcW w:w="5812" w:type="dxa"/>
            <w:hideMark/>
          </w:tcPr>
          <w:p w14:paraId="4E96A4A4" w14:textId="77777777" w:rsidR="00064506" w:rsidRDefault="00064506" w:rsidP="00A12611">
            <w:pPr>
              <w:rPr>
                <w:rFonts w:eastAsia="Times New Roman"/>
              </w:rPr>
            </w:pPr>
            <w:r>
              <w:t>0.350 m</w:t>
            </w:r>
          </w:p>
        </w:tc>
      </w:tr>
      <w:tr w:rsidR="00064506" w14:paraId="62DF9838" w14:textId="77777777" w:rsidTr="00A12611">
        <w:trPr>
          <w:trHeight w:val="247"/>
        </w:trPr>
        <w:tc>
          <w:tcPr>
            <w:tcW w:w="3402" w:type="dxa"/>
            <w:hideMark/>
          </w:tcPr>
          <w:p w14:paraId="4B558D87" w14:textId="77777777" w:rsidR="00064506" w:rsidRDefault="00064506" w:rsidP="00A12611">
            <w:pPr>
              <w:rPr>
                <w:rFonts w:eastAsia="Times New Roman"/>
              </w:rPr>
            </w:pPr>
            <w:r>
              <w:t>Plocha nosné konstrukce</w:t>
            </w:r>
          </w:p>
        </w:tc>
        <w:tc>
          <w:tcPr>
            <w:tcW w:w="5812" w:type="dxa"/>
            <w:hideMark/>
          </w:tcPr>
          <w:p w14:paraId="2C235779" w14:textId="77777777" w:rsidR="00064506" w:rsidRDefault="00064506" w:rsidP="00A12611">
            <w:pPr>
              <w:rPr>
                <w:rFonts w:eastAsia="Times New Roman"/>
              </w:rPr>
            </w:pPr>
            <w:r>
              <w:t>8.30 x 2.35 = 19.505 m</w:t>
            </w:r>
            <w:r>
              <w:rPr>
                <w:vertAlign w:val="superscript"/>
              </w:rPr>
              <w:t>2</w:t>
            </w:r>
          </w:p>
        </w:tc>
      </w:tr>
      <w:tr w:rsidR="00064506" w14:paraId="0B288171" w14:textId="77777777" w:rsidTr="00A12611">
        <w:trPr>
          <w:trHeight w:val="247"/>
        </w:trPr>
        <w:tc>
          <w:tcPr>
            <w:tcW w:w="3402" w:type="dxa"/>
            <w:hideMark/>
          </w:tcPr>
          <w:p w14:paraId="36DF7F53" w14:textId="77777777" w:rsidR="00064506" w:rsidRDefault="00064506" w:rsidP="00A12611">
            <w:pPr>
              <w:rPr>
                <w:rFonts w:eastAsia="Times New Roman"/>
              </w:rPr>
            </w:pPr>
            <w:r>
              <w:t>Zatížení mostu</w:t>
            </w:r>
          </w:p>
        </w:tc>
        <w:tc>
          <w:tcPr>
            <w:tcW w:w="5812" w:type="dxa"/>
            <w:hideMark/>
          </w:tcPr>
          <w:p w14:paraId="37246AF8" w14:textId="77777777" w:rsidR="00064506" w:rsidRDefault="00064506" w:rsidP="00A12611">
            <w:pPr>
              <w:rPr>
                <w:rFonts w:eastAsia="Times New Roman"/>
              </w:rPr>
            </w:pPr>
            <w:r>
              <w:t>skupina pozemních komunikací 1 podle ČSN EN 1991-2</w:t>
            </w:r>
          </w:p>
        </w:tc>
      </w:tr>
    </w:tbl>
    <w:p w14:paraId="2BFA7B42" w14:textId="77777777" w:rsidR="00064506" w:rsidRDefault="00064506" w:rsidP="00064506"/>
    <w:p w14:paraId="43575716" w14:textId="0CE8814B" w:rsidR="00064506" w:rsidRPr="00064506" w:rsidRDefault="00064506" w:rsidP="00064506">
      <w:r w:rsidRPr="00064506">
        <w:rPr>
          <w:b/>
        </w:rPr>
        <w:t xml:space="preserve">Návrh nové konstrukce: </w:t>
      </w:r>
      <w:r w:rsidRPr="00064506">
        <w:t>Konstrukce je navržena jako trámový most z ocelových nosníků HEB s nadbetonovanou železobetonovou, přímo pochozí</w:t>
      </w:r>
      <w:r w:rsidR="00933D56">
        <w:t xml:space="preserve"> </w:t>
      </w:r>
      <w:r w:rsidRPr="00064506">
        <w:t xml:space="preserve">deskou min. tl. </w:t>
      </w:r>
      <w:proofErr w:type="gramStart"/>
      <w:r w:rsidRPr="00064506">
        <w:t>1</w:t>
      </w:r>
      <w:r w:rsidR="00933D56">
        <w:t>7</w:t>
      </w:r>
      <w:r w:rsidRPr="00064506">
        <w:t>0mm</w:t>
      </w:r>
      <w:proofErr w:type="gramEnd"/>
      <w:r w:rsidRPr="00064506">
        <w:t xml:space="preserve"> z betonu C 30/37 XC4, XF4, XD3, XM1. Nosná kce je uložena na stávající betonové opěry.</w:t>
      </w:r>
    </w:p>
    <w:p w14:paraId="08B4C51B" w14:textId="77777777" w:rsidR="00064506" w:rsidRPr="00064506" w:rsidRDefault="00064506" w:rsidP="00064506">
      <w:r w:rsidRPr="00064506">
        <w:t>Nový most je navržen na plnou zatížitelnost pro lávky bez pojezdu vozidel IZS, tj. skupina pozemních komunikací 1 podle ČSN EN 1991-2.</w:t>
      </w:r>
    </w:p>
    <w:p w14:paraId="19FA55AF" w14:textId="77777777" w:rsidR="00064506" w:rsidRPr="00064506" w:rsidRDefault="00064506" w:rsidP="00064506">
      <w:r w:rsidRPr="00064506">
        <w:t xml:space="preserve">Veškeré části spodní stavby na styku se zeminou jsou opatřeny asfaltovým nátěrem ve skladbě ALP+2xALN. Ochrana izolace bude provedena plošnou drenáží z geotextilií. Rub opěr bude odvodněn drenáží rubu ø 150 mm. Přechodová oblast za opěrami musí </w:t>
      </w:r>
      <w:r w:rsidRPr="00064506">
        <w:lastRenderedPageBreak/>
        <w:t>odpovídat ČSN 73 6244 a VL4. Zásyp za opěrou bude proveden nenamrzavým propustným materiálem, mezerovitým betonem MC8.</w:t>
      </w:r>
    </w:p>
    <w:p w14:paraId="33B5C8E2" w14:textId="77777777" w:rsidR="00064506" w:rsidRPr="00064506" w:rsidRDefault="00064506" w:rsidP="00064506">
      <w:r w:rsidRPr="00064506">
        <w:t>Do ŽB desky bude kotveno ochranné dvoumadlové zábradlí se dle TP 186. Výška zábradlí včetně římsy musí být min. 1300 mm.</w:t>
      </w:r>
    </w:p>
    <w:p w14:paraId="5FE84351" w14:textId="77777777" w:rsidR="00C368A5" w:rsidRPr="00064506" w:rsidRDefault="00064506" w:rsidP="00064506">
      <w:r w:rsidRPr="00064506">
        <w:t>Povrch převáděné komunikace je součástí NK. V předpolí lávky budou vybudovány přechodové oblasti ze zámkové dlažby. Na pravém břehu potoka bude chodník ve spádu a bude navazovat na pochozí úroveň lávky</w:t>
      </w:r>
      <w:r w:rsidR="00C368A5">
        <w:t>.</w:t>
      </w:r>
    </w:p>
    <w:p w14:paraId="6C6B639F" w14:textId="77777777" w:rsidR="004504BE" w:rsidRDefault="004504BE" w:rsidP="000E1A7A">
      <w:pPr>
        <w:pStyle w:val="Nadpis2"/>
        <w:numPr>
          <w:ilvl w:val="0"/>
          <w:numId w:val="18"/>
        </w:numPr>
      </w:pPr>
      <w:bookmarkStart w:id="26" w:name="_Toc122024930"/>
      <w:r>
        <w:t>u změn stávajících staveb údaje o jejich současném stavu; závěry stavebně technického průzkumu, případně stavebně historického a výsledky statického posouzení nosných konstrukcí,</w:t>
      </w:r>
      <w:bookmarkEnd w:id="26"/>
    </w:p>
    <w:p w14:paraId="6ED9CBDC" w14:textId="77777777" w:rsidR="00064506" w:rsidRDefault="00064506" w:rsidP="00064506">
      <w:r>
        <w:t>Účelem stavby je rekonstrukce stávající lávky pro pěší a dále napojení stávajících zpevněných ploch.</w:t>
      </w:r>
    </w:p>
    <w:p w14:paraId="346EB5ED" w14:textId="77777777" w:rsidR="004504BE" w:rsidRPr="004504BE" w:rsidRDefault="00064506" w:rsidP="004504BE">
      <w:r>
        <w:t>Stávající lávka je v havarijním stavu a je nutná její úplná rekonstrukce.</w:t>
      </w:r>
    </w:p>
    <w:p w14:paraId="16461A72" w14:textId="77777777" w:rsidR="00B71B9E" w:rsidRDefault="003213DB" w:rsidP="000E1A7A">
      <w:pPr>
        <w:pStyle w:val="Nadpis2"/>
        <w:numPr>
          <w:ilvl w:val="0"/>
          <w:numId w:val="18"/>
        </w:numPr>
      </w:pPr>
      <w:bookmarkStart w:id="27" w:name="_Toc122024931"/>
      <w:r w:rsidRPr="003213DB">
        <w:t>ochrana stavby podle jiných právních předpisů</w:t>
      </w:r>
      <w:bookmarkEnd w:id="27"/>
    </w:p>
    <w:p w14:paraId="1A71369F" w14:textId="77777777" w:rsidR="003213DB" w:rsidRDefault="004504BE" w:rsidP="004504BE">
      <w:r>
        <w:t>Nejsou stanoveny žádné podmínky ochrany.</w:t>
      </w:r>
    </w:p>
    <w:p w14:paraId="044935E0" w14:textId="77777777" w:rsidR="00B947A8" w:rsidRPr="00DE2813" w:rsidRDefault="00B947A8" w:rsidP="000E1A7A">
      <w:pPr>
        <w:pStyle w:val="Nadpis2"/>
        <w:numPr>
          <w:ilvl w:val="0"/>
          <w:numId w:val="18"/>
        </w:numPr>
      </w:pPr>
      <w:bookmarkStart w:id="28" w:name="_Toc122024932"/>
      <w:r>
        <w:t xml:space="preserve">základní bilance </w:t>
      </w:r>
      <w:proofErr w:type="gramStart"/>
      <w:r>
        <w:t>stavby - potřeby</w:t>
      </w:r>
      <w:proofErr w:type="gramEnd"/>
      <w:r>
        <w:t xml:space="preserve"> a spotřeby médií a hmot, hospodaření s dešťovou vodou, celkové produkované množství a druhy odpadů a emisí, třída energetické náročnosti budov apod.</w:t>
      </w:r>
      <w:bookmarkEnd w:id="28"/>
    </w:p>
    <w:p w14:paraId="07A48A20" w14:textId="77777777" w:rsidR="004504BE" w:rsidRPr="00A20024" w:rsidRDefault="00B947A8" w:rsidP="00B947A8">
      <w:r>
        <w:t>Není řešeno.</w:t>
      </w:r>
      <w:r w:rsidR="004504BE">
        <w:t xml:space="preserve"> Zpevněné plochy jsou v obdobném rozsahu jako stávající. Odvodnění zpevněných ploch </w:t>
      </w:r>
      <w:r w:rsidR="007E1467">
        <w:t>zůstane zachováno – dešťové vody jsou svedeny do zeleně a dotčené vodoteče</w:t>
      </w:r>
      <w:r w:rsidR="005E13B5">
        <w:t>.</w:t>
      </w:r>
    </w:p>
    <w:p w14:paraId="4E53A67F" w14:textId="77777777" w:rsidR="00B947A8" w:rsidRPr="00DE2813" w:rsidRDefault="00B947A8" w:rsidP="000E1A7A">
      <w:pPr>
        <w:pStyle w:val="Nadpis2"/>
        <w:numPr>
          <w:ilvl w:val="0"/>
          <w:numId w:val="18"/>
        </w:numPr>
      </w:pPr>
      <w:bookmarkStart w:id="29" w:name="_Toc122024933"/>
      <w:r>
        <w:t xml:space="preserve">základní předpoklady </w:t>
      </w:r>
      <w:proofErr w:type="gramStart"/>
      <w:r>
        <w:t>výstavby - časové</w:t>
      </w:r>
      <w:proofErr w:type="gramEnd"/>
      <w:r>
        <w:t xml:space="preserve"> údaje o realizaci stavby, členění na etapy</w:t>
      </w:r>
      <w:bookmarkEnd w:id="29"/>
    </w:p>
    <w:p w14:paraId="7A272ACD" w14:textId="77777777" w:rsidR="005E13B5" w:rsidRPr="003421A9" w:rsidRDefault="005E13B5" w:rsidP="005E13B5">
      <w:r w:rsidRPr="003421A9">
        <w:t xml:space="preserve">Předpokládaný termín zahájení stavby je </w:t>
      </w:r>
      <w:r w:rsidR="007E1467">
        <w:t>II.Q</w:t>
      </w:r>
      <w:r w:rsidRPr="003421A9">
        <w:t>/202</w:t>
      </w:r>
      <w:r w:rsidR="007E1467">
        <w:t>3</w:t>
      </w:r>
      <w:r w:rsidRPr="003421A9">
        <w:t xml:space="preserve">. </w:t>
      </w:r>
    </w:p>
    <w:p w14:paraId="4BA2046A" w14:textId="77777777" w:rsidR="00B947A8" w:rsidRPr="00C917A0" w:rsidRDefault="005E13B5" w:rsidP="007E1467">
      <w:r w:rsidRPr="003421A9">
        <w:t>Průběžná lhůta výstavby je navrhována v</w:t>
      </w:r>
      <w:r w:rsidR="007E1467">
        <w:t> celkové délce 3-4 měsíců</w:t>
      </w:r>
      <w:r w:rsidR="00B947A8" w:rsidRPr="00C917A0">
        <w:rPr>
          <w:lang w:eastAsia="sv-SE"/>
        </w:rPr>
        <w:t>.</w:t>
      </w:r>
    </w:p>
    <w:p w14:paraId="21903FC9" w14:textId="77777777" w:rsidR="00B947A8" w:rsidRPr="00DE2813" w:rsidRDefault="00B947A8" w:rsidP="000E1A7A">
      <w:pPr>
        <w:pStyle w:val="Nadpis2"/>
        <w:numPr>
          <w:ilvl w:val="0"/>
          <w:numId w:val="18"/>
        </w:numPr>
      </w:pPr>
      <w:bookmarkStart w:id="30" w:name="_Toc122024934"/>
      <w: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bookmarkEnd w:id="30"/>
    </w:p>
    <w:p w14:paraId="35EBBD5D" w14:textId="77777777" w:rsidR="00B947A8" w:rsidRPr="00A20024" w:rsidRDefault="00B947A8" w:rsidP="00B947A8">
      <w:r>
        <w:t>Potřeba užívání jednotlivých částí stavby před jejím dokončením může být vyvolána nutností co nejvíce eliminovat dopad na dopravní obslužnost území. Rozhodnutí, které části a v jakém časovém horizontu budou užívány před dokončením stavby, závisí na dohodě mezi i</w:t>
      </w:r>
      <w:r w:rsidR="007E1467">
        <w:t>nvestorem a zhotovitelem stavby</w:t>
      </w:r>
      <w:r>
        <w:rPr>
          <w:lang w:eastAsia="sv-SE"/>
        </w:rPr>
        <w:t>.</w:t>
      </w:r>
    </w:p>
    <w:p w14:paraId="2FCC6D3B" w14:textId="77777777" w:rsidR="00B947A8" w:rsidRPr="00DE2813" w:rsidRDefault="00B947A8" w:rsidP="000E1A7A">
      <w:pPr>
        <w:pStyle w:val="Nadpis2"/>
        <w:numPr>
          <w:ilvl w:val="0"/>
          <w:numId w:val="18"/>
        </w:numPr>
      </w:pPr>
      <w:bookmarkStart w:id="31" w:name="_Toc122024935"/>
      <w:r>
        <w:t>orientační náklady stavby</w:t>
      </w:r>
      <w:bookmarkEnd w:id="31"/>
    </w:p>
    <w:p w14:paraId="50873F1C" w14:textId="77777777" w:rsidR="00B947A8" w:rsidRPr="004B0206" w:rsidRDefault="00B947A8" w:rsidP="00B71B9E">
      <w:pPr>
        <w:rPr>
          <w:shd w:val="clear" w:color="auto" w:fill="FFFFFF"/>
        </w:rPr>
      </w:pPr>
      <w:r w:rsidRPr="00726285">
        <w:rPr>
          <w:shd w:val="clear" w:color="auto" w:fill="FFFFFF"/>
        </w:rPr>
        <w:t xml:space="preserve">Investiční náklady na realizaci </w:t>
      </w:r>
      <w:r w:rsidR="000F2222">
        <w:rPr>
          <w:shd w:val="clear" w:color="auto" w:fill="FFFFFF"/>
        </w:rPr>
        <w:t xml:space="preserve">celé </w:t>
      </w:r>
      <w:r w:rsidRPr="00726285">
        <w:rPr>
          <w:shd w:val="clear" w:color="auto" w:fill="FFFFFF"/>
        </w:rPr>
        <w:t>stavby jsou odhadovány na</w:t>
      </w:r>
      <w:r>
        <w:rPr>
          <w:shd w:val="clear" w:color="auto" w:fill="FFFFFF"/>
        </w:rPr>
        <w:t xml:space="preserve"> </w:t>
      </w:r>
      <w:r w:rsidR="007E1467">
        <w:rPr>
          <w:shd w:val="clear" w:color="auto" w:fill="FFFFFF"/>
        </w:rPr>
        <w:t>0,4</w:t>
      </w:r>
      <w:r w:rsidR="00726285">
        <w:rPr>
          <w:shd w:val="clear" w:color="auto" w:fill="FFFFFF"/>
        </w:rPr>
        <w:t xml:space="preserve"> mil. Kč.</w:t>
      </w:r>
    </w:p>
    <w:p w14:paraId="6F8CE45E" w14:textId="77777777" w:rsidR="003E30B7" w:rsidRPr="00FE2DEF" w:rsidRDefault="003E30B7" w:rsidP="002078C2">
      <w:pPr>
        <w:pStyle w:val="Nadpis1"/>
        <w:numPr>
          <w:ilvl w:val="1"/>
          <w:numId w:val="2"/>
        </w:numPr>
      </w:pPr>
      <w:bookmarkStart w:id="32" w:name="_Toc122024936"/>
      <w:r w:rsidRPr="00FE2DEF">
        <w:t>Celkové urbanistické a architektonické řešení</w:t>
      </w:r>
      <w:bookmarkEnd w:id="32"/>
    </w:p>
    <w:p w14:paraId="0B21EA21" w14:textId="77777777" w:rsidR="00DF24B2" w:rsidRDefault="00624855" w:rsidP="00FD76BC">
      <w:r>
        <w:t xml:space="preserve">Vzhledem k tomu, že se jedná o </w:t>
      </w:r>
      <w:r w:rsidR="007E1467">
        <w:t xml:space="preserve">rekonstrukci stávající lávky pro pěší, tak </w:t>
      </w:r>
      <w:r>
        <w:t>nebylo urbanistické a architektonické řešení nijak zpracováno.</w:t>
      </w:r>
    </w:p>
    <w:p w14:paraId="2F1FB0C2" w14:textId="77777777" w:rsidR="007D16ED" w:rsidRDefault="007D16ED" w:rsidP="002078C2">
      <w:pPr>
        <w:pStyle w:val="Nadpis1"/>
        <w:numPr>
          <w:ilvl w:val="1"/>
          <w:numId w:val="2"/>
        </w:numPr>
      </w:pPr>
      <w:bookmarkStart w:id="33" w:name="_Toc122024937"/>
      <w:r w:rsidRPr="007D16ED">
        <w:lastRenderedPageBreak/>
        <w:t xml:space="preserve">Celkové </w:t>
      </w:r>
      <w:r w:rsidR="00FE2DEF">
        <w:t>stavebně technické řešení</w:t>
      </w:r>
      <w:bookmarkEnd w:id="33"/>
    </w:p>
    <w:p w14:paraId="6DCCC1DD" w14:textId="77777777" w:rsidR="00FE2DEF" w:rsidRPr="00157F2A" w:rsidRDefault="00157F2A" w:rsidP="000E1A7A">
      <w:pPr>
        <w:pStyle w:val="Nadpis2"/>
        <w:numPr>
          <w:ilvl w:val="0"/>
          <w:numId w:val="19"/>
        </w:numPr>
      </w:pPr>
      <w:bookmarkStart w:id="34" w:name="_Toc122024938"/>
      <w:r w:rsidRPr="00157F2A">
        <w:t>popis celkové koncepce stavebně technického řešení po skupinách objektů nebo jednotlivých objektech</w:t>
      </w:r>
      <w:bookmarkEnd w:id="34"/>
    </w:p>
    <w:p w14:paraId="63362EBF" w14:textId="77777777" w:rsidR="007E1467" w:rsidRDefault="007E1467" w:rsidP="007E1467">
      <w:pPr>
        <w:spacing w:after="60"/>
      </w:pPr>
      <w:r>
        <w:rPr>
          <w:rFonts w:cs="Calibri"/>
          <w:spacing w:val="-3"/>
        </w:rPr>
        <w:t xml:space="preserve">Předmětem stavebních objektů SO 100 a SO 200 je </w:t>
      </w:r>
      <w:r>
        <w:t xml:space="preserve">rekonstrukce stávající lávky pro pěší. </w:t>
      </w:r>
    </w:p>
    <w:tbl>
      <w:tblPr>
        <w:tblW w:w="9210" w:type="dxa"/>
        <w:tblLayout w:type="fixed"/>
        <w:tblCellMar>
          <w:left w:w="30" w:type="dxa"/>
          <w:right w:w="30" w:type="dxa"/>
        </w:tblCellMar>
        <w:tblLook w:val="04A0" w:firstRow="1" w:lastRow="0" w:firstColumn="1" w:lastColumn="0" w:noHBand="0" w:noVBand="1"/>
      </w:tblPr>
      <w:tblGrid>
        <w:gridCol w:w="3401"/>
        <w:gridCol w:w="5809"/>
      </w:tblGrid>
      <w:tr w:rsidR="007E1467" w14:paraId="46563476" w14:textId="77777777" w:rsidTr="00A12611">
        <w:trPr>
          <w:trHeight w:val="247"/>
        </w:trPr>
        <w:tc>
          <w:tcPr>
            <w:tcW w:w="3402" w:type="dxa"/>
            <w:hideMark/>
          </w:tcPr>
          <w:p w14:paraId="30AC5225" w14:textId="77777777" w:rsidR="007E1467" w:rsidRDefault="007E1467" w:rsidP="00A12611">
            <w:pPr>
              <w:rPr>
                <w:rFonts w:eastAsia="Times New Roman"/>
              </w:rPr>
            </w:pPr>
            <w:r>
              <w:t>Převáděná komunikace</w:t>
            </w:r>
          </w:p>
        </w:tc>
        <w:tc>
          <w:tcPr>
            <w:tcW w:w="5812" w:type="dxa"/>
            <w:hideMark/>
          </w:tcPr>
          <w:p w14:paraId="5DD8197A" w14:textId="77777777" w:rsidR="007E1467" w:rsidRDefault="007E1467" w:rsidP="00A12611">
            <w:pPr>
              <w:rPr>
                <w:rFonts w:eastAsia="Times New Roman"/>
              </w:rPr>
            </w:pPr>
            <w:r>
              <w:t>Lávka pro pěší</w:t>
            </w:r>
          </w:p>
        </w:tc>
      </w:tr>
      <w:tr w:rsidR="007E1467" w14:paraId="7D04102C" w14:textId="77777777" w:rsidTr="00A12611">
        <w:trPr>
          <w:trHeight w:val="247"/>
        </w:trPr>
        <w:tc>
          <w:tcPr>
            <w:tcW w:w="3402" w:type="dxa"/>
            <w:hideMark/>
          </w:tcPr>
          <w:p w14:paraId="74277638" w14:textId="77777777" w:rsidR="007E1467" w:rsidRDefault="007E1467" w:rsidP="00A12611">
            <w:pPr>
              <w:rPr>
                <w:rFonts w:eastAsia="Times New Roman"/>
              </w:rPr>
            </w:pPr>
            <w:r>
              <w:t>Překonávaná překážka</w:t>
            </w:r>
          </w:p>
        </w:tc>
        <w:tc>
          <w:tcPr>
            <w:tcW w:w="5812" w:type="dxa"/>
            <w:hideMark/>
          </w:tcPr>
          <w:p w14:paraId="28EF3D01" w14:textId="77777777" w:rsidR="007E1467" w:rsidRDefault="007E1467" w:rsidP="00A12611">
            <w:pPr>
              <w:rPr>
                <w:rFonts w:eastAsia="Times New Roman"/>
              </w:rPr>
            </w:pPr>
            <w:r>
              <w:t>Chomutovka</w:t>
            </w:r>
          </w:p>
        </w:tc>
      </w:tr>
      <w:tr w:rsidR="007E1467" w14:paraId="1FBE05E5" w14:textId="77777777" w:rsidTr="00A12611">
        <w:trPr>
          <w:trHeight w:val="247"/>
        </w:trPr>
        <w:tc>
          <w:tcPr>
            <w:tcW w:w="3402" w:type="dxa"/>
            <w:hideMark/>
          </w:tcPr>
          <w:p w14:paraId="1FED6CC2" w14:textId="77777777" w:rsidR="007E1467" w:rsidRDefault="007E1467" w:rsidP="00A12611">
            <w:pPr>
              <w:rPr>
                <w:rFonts w:eastAsia="Times New Roman"/>
              </w:rPr>
            </w:pPr>
            <w:r>
              <w:t>Úhel křížení s překážkou</w:t>
            </w:r>
          </w:p>
        </w:tc>
        <w:tc>
          <w:tcPr>
            <w:tcW w:w="5812" w:type="dxa"/>
            <w:hideMark/>
          </w:tcPr>
          <w:p w14:paraId="72722338" w14:textId="77777777" w:rsidR="007E1467" w:rsidRDefault="007E1467" w:rsidP="00A12611">
            <w:pPr>
              <w:rPr>
                <w:rFonts w:eastAsia="Times New Roman"/>
              </w:rPr>
            </w:pPr>
            <w:r>
              <w:t>90.00</w:t>
            </w:r>
            <w:r>
              <w:sym w:font="Symbol" w:char="F0B0"/>
            </w:r>
          </w:p>
        </w:tc>
      </w:tr>
      <w:tr w:rsidR="007E1467" w14:paraId="62336E84" w14:textId="77777777" w:rsidTr="00A12611">
        <w:trPr>
          <w:trHeight w:val="247"/>
        </w:trPr>
        <w:tc>
          <w:tcPr>
            <w:tcW w:w="3402" w:type="dxa"/>
            <w:hideMark/>
          </w:tcPr>
          <w:p w14:paraId="57F4E10E" w14:textId="77777777" w:rsidR="007E1467" w:rsidRDefault="007E1467" w:rsidP="00A12611">
            <w:pPr>
              <w:rPr>
                <w:rFonts w:eastAsia="Times New Roman"/>
              </w:rPr>
            </w:pPr>
            <w:r>
              <w:t>Charakteristika mostu</w:t>
            </w:r>
          </w:p>
        </w:tc>
        <w:tc>
          <w:tcPr>
            <w:tcW w:w="5812" w:type="dxa"/>
            <w:hideMark/>
          </w:tcPr>
          <w:p w14:paraId="686ABF22" w14:textId="77777777" w:rsidR="007E1467" w:rsidRDefault="007E1467" w:rsidP="00A12611">
            <w:pPr>
              <w:rPr>
                <w:rFonts w:eastAsia="Times New Roman"/>
              </w:rPr>
            </w:pPr>
            <w:r>
              <w:t>Trámový most 1 pole</w:t>
            </w:r>
          </w:p>
        </w:tc>
      </w:tr>
      <w:tr w:rsidR="007E1467" w14:paraId="39E11218" w14:textId="77777777" w:rsidTr="00A12611">
        <w:trPr>
          <w:trHeight w:val="247"/>
        </w:trPr>
        <w:tc>
          <w:tcPr>
            <w:tcW w:w="3402" w:type="dxa"/>
            <w:hideMark/>
          </w:tcPr>
          <w:p w14:paraId="6A239EC2" w14:textId="77777777" w:rsidR="007E1467" w:rsidRDefault="007E1467" w:rsidP="00A12611">
            <w:pPr>
              <w:rPr>
                <w:rFonts w:eastAsia="Times New Roman"/>
              </w:rPr>
            </w:pPr>
            <w:r>
              <w:t>Délka mostu</w:t>
            </w:r>
          </w:p>
        </w:tc>
        <w:tc>
          <w:tcPr>
            <w:tcW w:w="5812" w:type="dxa"/>
            <w:hideMark/>
          </w:tcPr>
          <w:p w14:paraId="738E6C63" w14:textId="77777777" w:rsidR="007E1467" w:rsidRDefault="007E1467" w:rsidP="00A12611">
            <w:pPr>
              <w:rPr>
                <w:rFonts w:eastAsia="Times New Roman"/>
              </w:rPr>
            </w:pPr>
            <w:r>
              <w:t>8.950 m</w:t>
            </w:r>
          </w:p>
        </w:tc>
      </w:tr>
      <w:tr w:rsidR="007E1467" w14:paraId="2475B205" w14:textId="77777777" w:rsidTr="00A12611">
        <w:trPr>
          <w:trHeight w:val="247"/>
        </w:trPr>
        <w:tc>
          <w:tcPr>
            <w:tcW w:w="3402" w:type="dxa"/>
            <w:hideMark/>
          </w:tcPr>
          <w:p w14:paraId="0A7FED93" w14:textId="77777777" w:rsidR="007E1467" w:rsidRDefault="007E1467" w:rsidP="00A12611">
            <w:pPr>
              <w:rPr>
                <w:rFonts w:eastAsia="Times New Roman"/>
              </w:rPr>
            </w:pPr>
            <w:r>
              <w:t>Délka nosné konstrukce</w:t>
            </w:r>
          </w:p>
        </w:tc>
        <w:tc>
          <w:tcPr>
            <w:tcW w:w="5812" w:type="dxa"/>
            <w:hideMark/>
          </w:tcPr>
          <w:p w14:paraId="68C9E57C" w14:textId="77777777" w:rsidR="007E1467" w:rsidRDefault="007E1467" w:rsidP="00A12611">
            <w:pPr>
              <w:rPr>
                <w:rFonts w:eastAsia="Times New Roman"/>
              </w:rPr>
            </w:pPr>
            <w:r>
              <w:t>8.200 m</w:t>
            </w:r>
          </w:p>
        </w:tc>
      </w:tr>
      <w:tr w:rsidR="007E1467" w14:paraId="7B9F841A" w14:textId="77777777" w:rsidTr="00A12611">
        <w:trPr>
          <w:trHeight w:val="247"/>
        </w:trPr>
        <w:tc>
          <w:tcPr>
            <w:tcW w:w="3402" w:type="dxa"/>
            <w:hideMark/>
          </w:tcPr>
          <w:p w14:paraId="523B39D7" w14:textId="77777777" w:rsidR="007E1467" w:rsidRDefault="007E1467" w:rsidP="00A12611">
            <w:pPr>
              <w:rPr>
                <w:rFonts w:eastAsia="Times New Roman"/>
              </w:rPr>
            </w:pPr>
            <w:r>
              <w:t>Rozpětí pole</w:t>
            </w:r>
          </w:p>
        </w:tc>
        <w:tc>
          <w:tcPr>
            <w:tcW w:w="5812" w:type="dxa"/>
            <w:hideMark/>
          </w:tcPr>
          <w:p w14:paraId="4526C6A5" w14:textId="77777777" w:rsidR="007E1467" w:rsidRDefault="007E1467" w:rsidP="00A12611">
            <w:pPr>
              <w:rPr>
                <w:rFonts w:eastAsia="Times New Roman"/>
              </w:rPr>
            </w:pPr>
            <w:r>
              <w:t>7.900 m</w:t>
            </w:r>
          </w:p>
        </w:tc>
      </w:tr>
      <w:tr w:rsidR="007E1467" w14:paraId="1BC79AAA" w14:textId="77777777" w:rsidTr="00A12611">
        <w:trPr>
          <w:trHeight w:val="247"/>
        </w:trPr>
        <w:tc>
          <w:tcPr>
            <w:tcW w:w="3402" w:type="dxa"/>
            <w:hideMark/>
          </w:tcPr>
          <w:p w14:paraId="319BC352" w14:textId="77777777" w:rsidR="007E1467" w:rsidRDefault="007E1467" w:rsidP="00A12611">
            <w:pPr>
              <w:rPr>
                <w:rFonts w:eastAsia="Times New Roman"/>
              </w:rPr>
            </w:pPr>
            <w:r>
              <w:t>Šikmost mostu</w:t>
            </w:r>
          </w:p>
        </w:tc>
        <w:tc>
          <w:tcPr>
            <w:tcW w:w="5812" w:type="dxa"/>
            <w:hideMark/>
          </w:tcPr>
          <w:p w14:paraId="3FA0ED97" w14:textId="77777777" w:rsidR="007E1467" w:rsidRDefault="007E1467" w:rsidP="00A12611">
            <w:pPr>
              <w:rPr>
                <w:rFonts w:eastAsia="Times New Roman"/>
              </w:rPr>
            </w:pPr>
            <w:r>
              <w:t>Kolmý, 90°</w:t>
            </w:r>
          </w:p>
        </w:tc>
      </w:tr>
      <w:tr w:rsidR="007E1467" w14:paraId="12E550F0" w14:textId="77777777" w:rsidTr="00A12611">
        <w:trPr>
          <w:trHeight w:val="247"/>
        </w:trPr>
        <w:tc>
          <w:tcPr>
            <w:tcW w:w="3402" w:type="dxa"/>
            <w:hideMark/>
          </w:tcPr>
          <w:p w14:paraId="5385394F" w14:textId="77777777" w:rsidR="007E1467" w:rsidRDefault="007E1467" w:rsidP="00A12611">
            <w:pPr>
              <w:rPr>
                <w:rFonts w:eastAsia="Times New Roman"/>
              </w:rPr>
            </w:pPr>
            <w:r>
              <w:t>Šířka mezi obrubníky</w:t>
            </w:r>
          </w:p>
        </w:tc>
        <w:tc>
          <w:tcPr>
            <w:tcW w:w="5812" w:type="dxa"/>
            <w:hideMark/>
          </w:tcPr>
          <w:p w14:paraId="38F46577" w14:textId="77777777" w:rsidR="007E1467" w:rsidRDefault="007E1467" w:rsidP="00A12611">
            <w:pPr>
              <w:rPr>
                <w:rFonts w:eastAsia="Times New Roman"/>
              </w:rPr>
            </w:pPr>
            <w:r>
              <w:t>2.000 m</w:t>
            </w:r>
          </w:p>
        </w:tc>
      </w:tr>
      <w:tr w:rsidR="007E1467" w14:paraId="5454E2FF" w14:textId="77777777" w:rsidTr="00A12611">
        <w:trPr>
          <w:trHeight w:val="247"/>
        </w:trPr>
        <w:tc>
          <w:tcPr>
            <w:tcW w:w="3402" w:type="dxa"/>
            <w:hideMark/>
          </w:tcPr>
          <w:p w14:paraId="025EBE57" w14:textId="77777777" w:rsidR="007E1467" w:rsidRDefault="007E1467" w:rsidP="00A12611">
            <w:pPr>
              <w:rPr>
                <w:rFonts w:eastAsia="Times New Roman"/>
              </w:rPr>
            </w:pPr>
            <w:r>
              <w:t xml:space="preserve">Výška mostu (max.nad terénem) </w:t>
            </w:r>
          </w:p>
        </w:tc>
        <w:tc>
          <w:tcPr>
            <w:tcW w:w="5812" w:type="dxa"/>
            <w:hideMark/>
          </w:tcPr>
          <w:p w14:paraId="07B8B719" w14:textId="77777777" w:rsidR="007E1467" w:rsidRDefault="007E1467" w:rsidP="00A12611">
            <w:pPr>
              <w:rPr>
                <w:rFonts w:eastAsia="Times New Roman"/>
              </w:rPr>
            </w:pPr>
            <w:r>
              <w:t>1.600 m nad dnem potoka</w:t>
            </w:r>
          </w:p>
        </w:tc>
      </w:tr>
      <w:tr w:rsidR="007E1467" w14:paraId="35E9860D" w14:textId="77777777" w:rsidTr="00A12611">
        <w:trPr>
          <w:trHeight w:val="247"/>
        </w:trPr>
        <w:tc>
          <w:tcPr>
            <w:tcW w:w="3402" w:type="dxa"/>
            <w:hideMark/>
          </w:tcPr>
          <w:p w14:paraId="579521D9" w14:textId="77777777" w:rsidR="007E1467" w:rsidRDefault="007E1467" w:rsidP="00A12611">
            <w:pPr>
              <w:rPr>
                <w:rFonts w:eastAsia="Times New Roman"/>
              </w:rPr>
            </w:pPr>
            <w:r>
              <w:t>Stavební výška</w:t>
            </w:r>
          </w:p>
        </w:tc>
        <w:tc>
          <w:tcPr>
            <w:tcW w:w="5812" w:type="dxa"/>
            <w:hideMark/>
          </w:tcPr>
          <w:p w14:paraId="0F406EDB" w14:textId="77777777" w:rsidR="007E1467" w:rsidRDefault="007E1467" w:rsidP="00A12611">
            <w:pPr>
              <w:rPr>
                <w:rFonts w:eastAsia="Times New Roman"/>
              </w:rPr>
            </w:pPr>
            <w:r>
              <w:t>0.350 m</w:t>
            </w:r>
          </w:p>
        </w:tc>
      </w:tr>
      <w:tr w:rsidR="007E1467" w14:paraId="0518B896" w14:textId="77777777" w:rsidTr="00A12611">
        <w:trPr>
          <w:trHeight w:val="247"/>
        </w:trPr>
        <w:tc>
          <w:tcPr>
            <w:tcW w:w="3402" w:type="dxa"/>
            <w:hideMark/>
          </w:tcPr>
          <w:p w14:paraId="5AC866EE" w14:textId="77777777" w:rsidR="007E1467" w:rsidRDefault="007E1467" w:rsidP="00A12611">
            <w:pPr>
              <w:rPr>
                <w:rFonts w:eastAsia="Times New Roman"/>
              </w:rPr>
            </w:pPr>
            <w:r>
              <w:t>Plocha nosné konstrukce</w:t>
            </w:r>
          </w:p>
        </w:tc>
        <w:tc>
          <w:tcPr>
            <w:tcW w:w="5812" w:type="dxa"/>
            <w:hideMark/>
          </w:tcPr>
          <w:p w14:paraId="552199DE" w14:textId="77777777" w:rsidR="007E1467" w:rsidRDefault="007E1467" w:rsidP="00A12611">
            <w:pPr>
              <w:rPr>
                <w:rFonts w:eastAsia="Times New Roman"/>
              </w:rPr>
            </w:pPr>
            <w:r>
              <w:t>8.30 x 2.35 = 19.505 m</w:t>
            </w:r>
            <w:r>
              <w:rPr>
                <w:vertAlign w:val="superscript"/>
              </w:rPr>
              <w:t>2</w:t>
            </w:r>
          </w:p>
        </w:tc>
      </w:tr>
      <w:tr w:rsidR="007E1467" w14:paraId="682EB2D4" w14:textId="77777777" w:rsidTr="00A12611">
        <w:trPr>
          <w:trHeight w:val="247"/>
        </w:trPr>
        <w:tc>
          <w:tcPr>
            <w:tcW w:w="3402" w:type="dxa"/>
            <w:hideMark/>
          </w:tcPr>
          <w:p w14:paraId="206E0B4A" w14:textId="77777777" w:rsidR="007E1467" w:rsidRDefault="007E1467" w:rsidP="00A12611">
            <w:pPr>
              <w:rPr>
                <w:rFonts w:eastAsia="Times New Roman"/>
              </w:rPr>
            </w:pPr>
            <w:r>
              <w:t>Zatížení mostu</w:t>
            </w:r>
          </w:p>
        </w:tc>
        <w:tc>
          <w:tcPr>
            <w:tcW w:w="5812" w:type="dxa"/>
            <w:hideMark/>
          </w:tcPr>
          <w:p w14:paraId="38B3E396" w14:textId="77777777" w:rsidR="007E1467" w:rsidRDefault="007E1467" w:rsidP="00A12611">
            <w:pPr>
              <w:rPr>
                <w:rFonts w:eastAsia="Times New Roman"/>
              </w:rPr>
            </w:pPr>
            <w:r>
              <w:t>skupina pozemních komunikací 1 podle ČSN EN 1991-2</w:t>
            </w:r>
          </w:p>
        </w:tc>
      </w:tr>
    </w:tbl>
    <w:p w14:paraId="628F57D7" w14:textId="77777777" w:rsidR="007E1467" w:rsidRDefault="007E1467" w:rsidP="007E1467"/>
    <w:p w14:paraId="3029B15E" w14:textId="77777777" w:rsidR="007E1467" w:rsidRPr="00064506" w:rsidRDefault="007E1467" w:rsidP="007E1467">
      <w:r w:rsidRPr="00064506">
        <w:rPr>
          <w:b/>
        </w:rPr>
        <w:t xml:space="preserve">Návrh nové konstrukce: </w:t>
      </w:r>
      <w:r w:rsidRPr="00064506">
        <w:t xml:space="preserve">Konstrukce je navržena jako trámový most z ocelových nosníků HEB s nadbetonovanou železobetonovou, přímo pochozídeskou min. tl. </w:t>
      </w:r>
      <w:proofErr w:type="gramStart"/>
      <w:r w:rsidRPr="00064506">
        <w:t>150mm</w:t>
      </w:r>
      <w:proofErr w:type="gramEnd"/>
      <w:r w:rsidRPr="00064506">
        <w:t xml:space="preserve"> z betonu C 30/37 XC4, XF4, XD3, XM1. Nosná kce je uložena na stávající betonové opěry.</w:t>
      </w:r>
    </w:p>
    <w:p w14:paraId="4A8629F5" w14:textId="77777777" w:rsidR="007E1467" w:rsidRPr="00064506" w:rsidRDefault="007E1467" w:rsidP="007E1467">
      <w:r w:rsidRPr="00064506">
        <w:t>Nový most je navržen na plnou zatížitelnost pro lávky bez pojezdu vozidel IZS, tj. skupina pozemních komunikací 1 podle ČSN EN 1991-2.</w:t>
      </w:r>
    </w:p>
    <w:p w14:paraId="1804686F" w14:textId="77777777" w:rsidR="007E1467" w:rsidRPr="00064506" w:rsidRDefault="007E1467" w:rsidP="007E1467">
      <w:r w:rsidRPr="00064506">
        <w:t>Veškeré části spodní stavby na styku se zeminou jsou opatřeny asfaltovým nátěrem ve skladbě ALP+2xALN. Ochrana izolace bude provedena plošnou drenáží z geotextilií. Rub opěr bude odvodněn drenáží rubu ø 150 mm. Přechodová oblast za opěrami musí odpovídat ČSN 73 6244 a VL4. Zásyp za opěrou bude proveden nenamrzavým propustným materiálem, mezerovitým betonem MC8.</w:t>
      </w:r>
    </w:p>
    <w:p w14:paraId="7C272849" w14:textId="77777777" w:rsidR="007E1467" w:rsidRPr="00064506" w:rsidRDefault="007E1467" w:rsidP="007E1467">
      <w:r w:rsidRPr="00064506">
        <w:t>Do ŽB desky bude kotveno ochranné dvoumadlové zábradlí se dle TP 186. Výška zábradlí včetně římsy musí být min. 1300 mm.</w:t>
      </w:r>
    </w:p>
    <w:p w14:paraId="0541810B" w14:textId="77777777" w:rsidR="00C368A5" w:rsidRPr="007E1467" w:rsidRDefault="007E1467" w:rsidP="004B0206">
      <w:pPr>
        <w:spacing w:after="60"/>
      </w:pPr>
      <w:r w:rsidRPr="00064506">
        <w:t>Povrch převáděné komunikace je součástí NK. V předpolí lávky budou vybudovány přechodové oblasti ze zámkové dlažby. Na pravém břehu potoka bude chodník ve spádu a bude navazovat na pochozí úroveň lávky</w:t>
      </w:r>
      <w:r w:rsidR="00C368A5">
        <w:t>.</w:t>
      </w:r>
    </w:p>
    <w:p w14:paraId="3D0034AD" w14:textId="77777777" w:rsidR="00EB164F" w:rsidRPr="000E0B8C" w:rsidRDefault="00EB164F" w:rsidP="000E1A7A">
      <w:pPr>
        <w:pStyle w:val="Nadpis2"/>
        <w:numPr>
          <w:ilvl w:val="0"/>
          <w:numId w:val="19"/>
        </w:numPr>
      </w:pPr>
      <w:bookmarkStart w:id="35" w:name="_Toc122024939"/>
      <w:r>
        <w:lastRenderedPageBreak/>
        <w:t>celková bilance nároků všech druhů energií, tepla a teplé užitkové vody (podmínky zvýšeného odběru elektrické energie, podmínky při zvýšení technického maxima)</w:t>
      </w:r>
      <w:bookmarkEnd w:id="35"/>
    </w:p>
    <w:p w14:paraId="4BF194BB" w14:textId="77777777" w:rsidR="00EB164F" w:rsidRPr="00872CCF" w:rsidRDefault="00EB164F" w:rsidP="00EB164F">
      <w:r w:rsidRPr="00B914C1">
        <w:t>Stavba bude po realizaci bez nároků na energii. Zajištění energií potřebných pro realizaci stavby je</w:t>
      </w:r>
      <w:r>
        <w:t> </w:t>
      </w:r>
      <w:r w:rsidRPr="00B914C1">
        <w:t>v režii zhotovitele stavby.</w:t>
      </w:r>
    </w:p>
    <w:p w14:paraId="0DE3B981" w14:textId="77777777" w:rsidR="00EB164F" w:rsidRPr="000E0B8C" w:rsidRDefault="00EB164F" w:rsidP="000E1A7A">
      <w:pPr>
        <w:pStyle w:val="Nadpis2"/>
        <w:numPr>
          <w:ilvl w:val="0"/>
          <w:numId w:val="19"/>
        </w:numPr>
      </w:pPr>
      <w:bookmarkStart w:id="36" w:name="_Toc122024940"/>
      <w:r>
        <w:t>celková spotřeba vody</w:t>
      </w:r>
      <w:bookmarkEnd w:id="36"/>
    </w:p>
    <w:p w14:paraId="74504F18" w14:textId="77777777" w:rsidR="00EB164F" w:rsidRPr="00872CCF" w:rsidRDefault="009053A1" w:rsidP="00EB164F">
      <w:r>
        <w:t>Stavba je bez nároků</w:t>
      </w:r>
      <w:r w:rsidR="00EB164F" w:rsidRPr="00B6746E">
        <w:t>.</w:t>
      </w:r>
    </w:p>
    <w:p w14:paraId="47F745A0" w14:textId="77777777" w:rsidR="00EB164F" w:rsidRPr="00B6746E" w:rsidRDefault="00EB164F" w:rsidP="000E1A7A">
      <w:pPr>
        <w:pStyle w:val="Nadpis2"/>
        <w:numPr>
          <w:ilvl w:val="0"/>
          <w:numId w:val="19"/>
        </w:numPr>
      </w:pPr>
      <w:bookmarkStart w:id="37" w:name="_Toc122024941"/>
      <w:r>
        <w:t>celkové produkované množství a druhy odpadů a emisí, způsob nakládání s vyzískaným materiálem</w:t>
      </w:r>
      <w:bookmarkEnd w:id="37"/>
    </w:p>
    <w:p w14:paraId="7436F957" w14:textId="77777777" w:rsidR="00EB164F" w:rsidRPr="00E21EC4" w:rsidRDefault="00EB164F" w:rsidP="00EB164F">
      <w:r w:rsidRPr="00E21EC4">
        <w:t xml:space="preserve">Odpady z provozu a údržby předmětného úseku komunikace budou soustřeďovány v příslušném středisku </w:t>
      </w:r>
      <w:r w:rsidR="007E1467">
        <w:t>správce lávky</w:t>
      </w:r>
      <w:r w:rsidRPr="00E21EC4">
        <w:t xml:space="preserve">, odkud budou dále distribuovány na </w:t>
      </w:r>
      <w:r w:rsidR="007E1467">
        <w:t>místa určená k likvidaci odpadu</w:t>
      </w:r>
      <w:r w:rsidRPr="00E21EC4">
        <w:t>.</w:t>
      </w:r>
    </w:p>
    <w:p w14:paraId="7C088639" w14:textId="77777777" w:rsidR="00EB164F" w:rsidRPr="00E21EC4" w:rsidRDefault="00EB164F" w:rsidP="00EB164F">
      <w:r w:rsidRPr="00E21EC4">
        <w:t>Veškeré odpady vznikající během výstavby tak i během provozu budou likvidovány v souladu s legislativními před</w:t>
      </w:r>
      <w:r w:rsidR="007E1467">
        <w:t>pisy odpadového hospodářství ČR</w:t>
      </w:r>
      <w:r>
        <w:t>.</w:t>
      </w:r>
    </w:p>
    <w:p w14:paraId="6E123037" w14:textId="77777777" w:rsidR="00EB164F" w:rsidRPr="00872CCF" w:rsidRDefault="00EB164F" w:rsidP="00EB164F">
      <w:r w:rsidRPr="00E21EC4">
        <w:t>Po předání stavby do provozu je hospodaření s odpady věcí provozovatele</w:t>
      </w:r>
      <w:r w:rsidR="007E1467">
        <w:t>/správce</w:t>
      </w:r>
      <w:r w:rsidRPr="00E21EC4">
        <w:t>.</w:t>
      </w:r>
    </w:p>
    <w:p w14:paraId="4AD0A365" w14:textId="77777777" w:rsidR="00EB164F" w:rsidRPr="000E0B8C" w:rsidRDefault="00EB164F" w:rsidP="000E1A7A">
      <w:pPr>
        <w:pStyle w:val="Nadpis2"/>
        <w:numPr>
          <w:ilvl w:val="0"/>
          <w:numId w:val="19"/>
        </w:numPr>
      </w:pPr>
      <w:bookmarkStart w:id="38" w:name="_Toc122024942"/>
      <w:r>
        <w:t>požadavky na kapacity veřejných sítí komunikačních vedení a elektronického komunikačního zařízení veřejné komunikační sítě</w:t>
      </w:r>
      <w:bookmarkEnd w:id="38"/>
    </w:p>
    <w:p w14:paraId="41192572" w14:textId="77777777" w:rsidR="00EB164F" w:rsidRDefault="00EB164F" w:rsidP="00FE2DEF">
      <w:r>
        <w:t>Vzhledem k charakteru stavby není řešeno.</w:t>
      </w:r>
    </w:p>
    <w:p w14:paraId="7CBE5263" w14:textId="77777777" w:rsidR="0070549B" w:rsidRPr="00B14A88" w:rsidRDefault="0070549B" w:rsidP="00B14A88">
      <w:pPr>
        <w:pStyle w:val="Nadpis1"/>
        <w:numPr>
          <w:ilvl w:val="1"/>
          <w:numId w:val="2"/>
        </w:numPr>
      </w:pPr>
      <w:bookmarkStart w:id="39" w:name="_Toc122024943"/>
      <w:r w:rsidRPr="00B14A88">
        <w:t>Bezbariérové užívání stavby</w:t>
      </w:r>
      <w:bookmarkEnd w:id="39"/>
    </w:p>
    <w:p w14:paraId="2C6BA736" w14:textId="77777777" w:rsidR="00DD2E4D" w:rsidRDefault="006338E2" w:rsidP="00B71B9E">
      <w:r>
        <w:rPr>
          <w:lang w:eastAsia="sv-SE"/>
        </w:rPr>
        <w:t>Vzhled</w:t>
      </w:r>
      <w:r w:rsidR="00DD2E4D">
        <w:rPr>
          <w:lang w:eastAsia="sv-SE"/>
        </w:rPr>
        <w:t xml:space="preserve">em k charakteru rozsahu stavby </w:t>
      </w:r>
      <w:r w:rsidR="007E1467">
        <w:rPr>
          <w:lang w:eastAsia="sv-SE"/>
        </w:rPr>
        <w:t>nejsou</w:t>
      </w:r>
      <w:r>
        <w:rPr>
          <w:lang w:eastAsia="sv-SE"/>
        </w:rPr>
        <w:t xml:space="preserve"> navrženy </w:t>
      </w:r>
      <w:r>
        <w:t>úpravy dle vyhlášky č. 398/2009 Sb. o obecných technických požadavcích zabezpečujících užívání staveb osobami s omezenou schopností pohybu a orientace.</w:t>
      </w:r>
    </w:p>
    <w:p w14:paraId="38FA9736" w14:textId="77777777" w:rsidR="00FD76BC" w:rsidRPr="00B14A88" w:rsidRDefault="00F95A55" w:rsidP="00B14A88">
      <w:pPr>
        <w:pStyle w:val="Nadpis1"/>
        <w:numPr>
          <w:ilvl w:val="1"/>
          <w:numId w:val="2"/>
        </w:numPr>
      </w:pPr>
      <w:bookmarkStart w:id="40" w:name="_Toc122024944"/>
      <w:r w:rsidRPr="00B14A88">
        <w:t>Bezpečnost při užívání stavby</w:t>
      </w:r>
      <w:bookmarkEnd w:id="40"/>
    </w:p>
    <w:p w14:paraId="0087CF3C" w14:textId="77777777" w:rsidR="00F95A55" w:rsidRDefault="006338E2" w:rsidP="00F95A55">
      <w:r w:rsidRPr="007121D3">
        <w:rPr>
          <w:lang w:eastAsia="sv-SE"/>
        </w:rPr>
        <w:t>Stavba svým charakterem (liniová stavba) nevyžaduje zvláštní opatření pro zajištění bezpečnosti při jejím užívání. Uživatelé, účastníci silničního provozu, se při užívání této stavby musí řídit obecně platnými právními předpisy ČR, týkající se provozu motorových i nemotorových vo</w:t>
      </w:r>
      <w:r>
        <w:rPr>
          <w:lang w:eastAsia="sv-SE"/>
        </w:rPr>
        <w:t>zidel na pozemních komunikacích</w:t>
      </w:r>
      <w:r w:rsidR="00F95A55">
        <w:t>.</w:t>
      </w:r>
    </w:p>
    <w:p w14:paraId="7525D163" w14:textId="77777777" w:rsidR="00DD2E4D" w:rsidRDefault="006338E2" w:rsidP="00C368A5">
      <w:pPr>
        <w:pStyle w:val="Nadpis1"/>
        <w:numPr>
          <w:ilvl w:val="1"/>
          <w:numId w:val="2"/>
        </w:numPr>
      </w:pPr>
      <w:bookmarkStart w:id="41" w:name="_Toc122024945"/>
      <w:r w:rsidRPr="00B14A88">
        <w:t>Základní technický popis stavebních objektů</w:t>
      </w:r>
      <w:bookmarkEnd w:id="41"/>
    </w:p>
    <w:p w14:paraId="46DEC3B1" w14:textId="77777777" w:rsidR="00DD2E4D" w:rsidRDefault="00DD2E4D" w:rsidP="000E1A7A">
      <w:pPr>
        <w:pStyle w:val="Odstavecseseznamem"/>
        <w:numPr>
          <w:ilvl w:val="0"/>
          <w:numId w:val="22"/>
        </w:numPr>
      </w:pPr>
      <w:r>
        <w:t>Popis současného stavu</w:t>
      </w:r>
    </w:p>
    <w:p w14:paraId="6B0644ED" w14:textId="77777777" w:rsidR="00BA459A" w:rsidRDefault="00901369" w:rsidP="00BA459A">
      <w:pPr>
        <w:rPr>
          <w:lang w:eastAsia="sv-SE"/>
        </w:rPr>
      </w:pPr>
      <w:r w:rsidRPr="004504BE">
        <w:t xml:space="preserve">Stávající </w:t>
      </w:r>
      <w:r w:rsidR="007E1467">
        <w:t xml:space="preserve">lávka je tvořena nosnou ocelovou konstrukci </w:t>
      </w:r>
      <w:proofErr w:type="gramStart"/>
      <w:r w:rsidR="007E1467">
        <w:t>s</w:t>
      </w:r>
      <w:proofErr w:type="gramEnd"/>
      <w:r w:rsidR="007E1467">
        <w:t xml:space="preserve"> bet. vrchní částí (mostovkou). Stávající </w:t>
      </w:r>
      <w:r w:rsidR="007E1467">
        <w:rPr>
          <w:lang w:eastAsia="sv-SE"/>
        </w:rPr>
        <w:t xml:space="preserve">lávka je v havarijním </w:t>
      </w:r>
      <w:proofErr w:type="gramStart"/>
      <w:r w:rsidR="007E1467">
        <w:rPr>
          <w:lang w:eastAsia="sv-SE"/>
        </w:rPr>
        <w:t>stavu</w:t>
      </w:r>
      <w:proofErr w:type="gramEnd"/>
      <w:r w:rsidR="007E1467">
        <w:rPr>
          <w:lang w:eastAsia="sv-SE"/>
        </w:rPr>
        <w:t xml:space="preserve"> a proto je nutná její kompletní rekonstrukce</w:t>
      </w:r>
      <w:r w:rsidR="00BA459A">
        <w:rPr>
          <w:lang w:eastAsia="sv-SE"/>
        </w:rPr>
        <w:t>.</w:t>
      </w:r>
    </w:p>
    <w:p w14:paraId="6A8F19F4" w14:textId="77777777" w:rsidR="00DD2E4D" w:rsidRPr="00DD2E4D" w:rsidRDefault="00DD2E4D" w:rsidP="000E1A7A">
      <w:pPr>
        <w:pStyle w:val="Odstavecseseznamem"/>
        <w:numPr>
          <w:ilvl w:val="0"/>
          <w:numId w:val="22"/>
        </w:numPr>
      </w:pPr>
      <w:r>
        <w:t>Popis navrženého řešení</w:t>
      </w:r>
    </w:p>
    <w:p w14:paraId="0EE3882D" w14:textId="77777777" w:rsidR="00901369" w:rsidRDefault="00450490" w:rsidP="000E1A7A">
      <w:pPr>
        <w:pStyle w:val="Nadpis2"/>
        <w:numPr>
          <w:ilvl w:val="0"/>
          <w:numId w:val="20"/>
        </w:numPr>
      </w:pPr>
      <w:bookmarkStart w:id="42" w:name="_Toc122024946"/>
      <w:r>
        <w:t>Pozemní komunikace</w:t>
      </w:r>
      <w:bookmarkEnd w:id="42"/>
    </w:p>
    <w:p w14:paraId="49EBD45A" w14:textId="77777777" w:rsidR="004B0206" w:rsidRDefault="004B0206" w:rsidP="004B0206">
      <w:pPr>
        <w:spacing w:after="60"/>
      </w:pPr>
      <w:r>
        <w:rPr>
          <w:rFonts w:cs="Calibri"/>
          <w:spacing w:val="-3"/>
        </w:rPr>
        <w:t xml:space="preserve">Předmětem stavebních objektů </w:t>
      </w:r>
      <w:r w:rsidR="007E1467">
        <w:rPr>
          <w:rFonts w:cs="Calibri"/>
          <w:spacing w:val="-3"/>
        </w:rPr>
        <w:t>100</w:t>
      </w:r>
      <w:r>
        <w:rPr>
          <w:rFonts w:cs="Calibri"/>
          <w:spacing w:val="-3"/>
        </w:rPr>
        <w:t xml:space="preserve"> je </w:t>
      </w:r>
      <w:r w:rsidR="007E1467">
        <w:rPr>
          <w:rFonts w:cs="Calibri"/>
          <w:spacing w:val="-3"/>
        </w:rPr>
        <w:t>napojení rekonstruované lávky pro pěší na stávající zpevněné plochy (chodníky).</w:t>
      </w:r>
      <w:r>
        <w:t xml:space="preserve"> </w:t>
      </w:r>
    </w:p>
    <w:p w14:paraId="773E6EC3" w14:textId="77777777" w:rsidR="005968F0" w:rsidRPr="007E1467" w:rsidRDefault="007E1467" w:rsidP="007E1467">
      <w:pPr>
        <w:spacing w:after="60"/>
        <w:rPr>
          <w:rFonts w:cs="Calibri"/>
          <w:szCs w:val="22"/>
        </w:rPr>
      </w:pPr>
      <w:r>
        <w:rPr>
          <w:lang w:eastAsia="sv-SE"/>
        </w:rPr>
        <w:t xml:space="preserve">Chodníky budou provedeny z bet. dlažby a budou </w:t>
      </w:r>
      <w:r w:rsidR="004B0206">
        <w:t xml:space="preserve">lemovány </w:t>
      </w:r>
      <w:r w:rsidR="004B0206">
        <w:rPr>
          <w:rFonts w:cs="Arial"/>
          <w:snapToGrid w:val="0"/>
          <w:szCs w:val="24"/>
        </w:rPr>
        <w:t>bet. obrubou s rozměry 1</w:t>
      </w:r>
      <w:r>
        <w:rPr>
          <w:rFonts w:cs="Arial"/>
          <w:snapToGrid w:val="0"/>
          <w:szCs w:val="24"/>
        </w:rPr>
        <w:t>0</w:t>
      </w:r>
      <w:r w:rsidR="004B0206">
        <w:rPr>
          <w:rFonts w:cs="Arial"/>
          <w:snapToGrid w:val="0"/>
          <w:szCs w:val="24"/>
        </w:rPr>
        <w:t>0/2</w:t>
      </w:r>
      <w:r>
        <w:rPr>
          <w:rFonts w:cs="Arial"/>
          <w:snapToGrid w:val="0"/>
          <w:szCs w:val="24"/>
        </w:rPr>
        <w:t>0</w:t>
      </w:r>
      <w:r w:rsidR="004B0206">
        <w:rPr>
          <w:rFonts w:cs="Arial"/>
          <w:snapToGrid w:val="0"/>
          <w:szCs w:val="24"/>
        </w:rPr>
        <w:t xml:space="preserve">0 mm </w:t>
      </w:r>
      <w:r w:rsidR="004B0206">
        <w:t>se šlápnutím 0,</w:t>
      </w:r>
      <w:r>
        <w:t>0</w:t>
      </w:r>
      <w:r w:rsidR="004B0206">
        <w:t xml:space="preserve">0 </w:t>
      </w:r>
      <w:r>
        <w:t>m</w:t>
      </w:r>
      <w:r w:rsidR="005968F0" w:rsidRPr="005968F0">
        <w:rPr>
          <w:rFonts w:asciiTheme="majorHAnsi" w:hAnsiTheme="majorHAnsi" w:cs="Arial"/>
          <w:szCs w:val="20"/>
        </w:rPr>
        <w:t>.</w:t>
      </w:r>
    </w:p>
    <w:p w14:paraId="312C2886" w14:textId="77777777" w:rsidR="00450490" w:rsidRDefault="00450490" w:rsidP="000E1A7A">
      <w:pPr>
        <w:pStyle w:val="Nadpis2"/>
        <w:numPr>
          <w:ilvl w:val="0"/>
          <w:numId w:val="20"/>
        </w:numPr>
      </w:pPr>
      <w:bookmarkStart w:id="43" w:name="_Toc122024947"/>
      <w:r>
        <w:lastRenderedPageBreak/>
        <w:t>Odvodnění pozemní komunikace</w:t>
      </w:r>
      <w:bookmarkEnd w:id="43"/>
    </w:p>
    <w:p w14:paraId="061B75EC" w14:textId="77777777" w:rsidR="004B0206" w:rsidRPr="005567B0" w:rsidRDefault="007E1467" w:rsidP="004B0206">
      <w:r>
        <w:t>Odvodnění zpevněných ploch zůstane zachováno – dešťové vody jsou svedeny do zeleně a dotčené vodoteče.</w:t>
      </w:r>
    </w:p>
    <w:p w14:paraId="66879F05" w14:textId="77777777" w:rsidR="00450490" w:rsidRDefault="00450490" w:rsidP="000E1A7A">
      <w:pPr>
        <w:pStyle w:val="Nadpis2"/>
        <w:numPr>
          <w:ilvl w:val="0"/>
          <w:numId w:val="20"/>
        </w:numPr>
      </w:pPr>
      <w:bookmarkStart w:id="44" w:name="_Toc122024948"/>
      <w:r>
        <w:t>Obslužná zařízení, veřejná parkoviště, únikové zóny a protihlukové clony</w:t>
      </w:r>
      <w:bookmarkEnd w:id="44"/>
    </w:p>
    <w:p w14:paraId="7BEC7D2C" w14:textId="77777777" w:rsidR="00901369" w:rsidRPr="00901369" w:rsidRDefault="007E1467" w:rsidP="00901369">
      <w:pPr>
        <w:spacing w:after="60"/>
        <w:rPr>
          <w:rFonts w:cs="Calibri"/>
          <w:spacing w:val="-3"/>
        </w:rPr>
      </w:pPr>
      <w:r>
        <w:rPr>
          <w:rFonts w:cs="Calibri"/>
          <w:spacing w:val="-3"/>
        </w:rPr>
        <w:t>Není p</w:t>
      </w:r>
      <w:r w:rsidR="00901369">
        <w:rPr>
          <w:rFonts w:cs="Calibri"/>
          <w:spacing w:val="-3"/>
        </w:rPr>
        <w:t>ředmětem stav</w:t>
      </w:r>
      <w:r>
        <w:rPr>
          <w:rFonts w:cs="Calibri"/>
          <w:spacing w:val="-3"/>
        </w:rPr>
        <w:t>by</w:t>
      </w:r>
      <w:r w:rsidR="00901369">
        <w:rPr>
          <w:rFonts w:cs="Calibri"/>
          <w:spacing w:val="-3"/>
        </w:rPr>
        <w:t>.</w:t>
      </w:r>
    </w:p>
    <w:p w14:paraId="3A8AF294" w14:textId="77777777" w:rsidR="00450490" w:rsidRDefault="00450490" w:rsidP="000E1A7A">
      <w:pPr>
        <w:pStyle w:val="Nadpis2"/>
        <w:numPr>
          <w:ilvl w:val="0"/>
          <w:numId w:val="20"/>
        </w:numPr>
      </w:pPr>
      <w:bookmarkStart w:id="45" w:name="_Toc122024949"/>
      <w:r>
        <w:t>Vybavení pozemní komunikace</w:t>
      </w:r>
      <w:bookmarkEnd w:id="45"/>
    </w:p>
    <w:p w14:paraId="7F88D953" w14:textId="77777777" w:rsidR="00450490" w:rsidRDefault="00450490" w:rsidP="000E1A7A">
      <w:pPr>
        <w:pStyle w:val="Odstavecseseznamem"/>
        <w:numPr>
          <w:ilvl w:val="0"/>
          <w:numId w:val="21"/>
        </w:numPr>
        <w:spacing w:before="120" w:after="120"/>
      </w:pPr>
      <w:r>
        <w:rPr>
          <w:rFonts w:ascii="Arial" w:hAnsi="Arial" w:cs="Arial"/>
          <w:color w:val="000000"/>
          <w:szCs w:val="20"/>
        </w:rPr>
        <w:t>záchytná bezpečnostní zařízení</w:t>
      </w:r>
    </w:p>
    <w:p w14:paraId="400642E2" w14:textId="77777777" w:rsidR="00450490" w:rsidRPr="00955F06" w:rsidRDefault="004B318E" w:rsidP="00450490">
      <w:r>
        <w:t xml:space="preserve">V rámci stavby </w:t>
      </w:r>
      <w:r w:rsidR="00901369">
        <w:t>není řešeno</w:t>
      </w:r>
      <w:r w:rsidR="00790062">
        <w:t xml:space="preserve">. </w:t>
      </w:r>
    </w:p>
    <w:p w14:paraId="4B40AA26" w14:textId="77777777" w:rsidR="00450490" w:rsidRPr="006F43D0" w:rsidRDefault="00450490" w:rsidP="000E1A7A">
      <w:pPr>
        <w:pStyle w:val="Odstavecseseznamem"/>
        <w:numPr>
          <w:ilvl w:val="0"/>
          <w:numId w:val="21"/>
        </w:numPr>
        <w:spacing w:before="120" w:after="120"/>
      </w:pPr>
      <w:r>
        <w:rPr>
          <w:rFonts w:ascii="Arial" w:hAnsi="Arial" w:cs="Arial"/>
          <w:color w:val="000000"/>
          <w:szCs w:val="20"/>
        </w:rPr>
        <w:t>dopravní značky, dopravní zařízení, světelné signály, zařízení pro provozní informace a telematiku</w:t>
      </w:r>
    </w:p>
    <w:p w14:paraId="0ACC49AD" w14:textId="77777777" w:rsidR="005C5089" w:rsidRDefault="007E1467" w:rsidP="00450490">
      <w:r>
        <w:t>V rámci stavby není řešeno</w:t>
      </w:r>
      <w:r w:rsidR="00AC5BFB">
        <w:t>.</w:t>
      </w:r>
    </w:p>
    <w:p w14:paraId="5A332B77" w14:textId="77777777" w:rsidR="00450490" w:rsidRPr="008C0F7B" w:rsidRDefault="00450490" w:rsidP="000E1A7A">
      <w:pPr>
        <w:pStyle w:val="Odstavecseseznamem"/>
        <w:numPr>
          <w:ilvl w:val="0"/>
          <w:numId w:val="21"/>
        </w:numPr>
        <w:spacing w:before="120" w:after="120"/>
      </w:pPr>
      <w:r>
        <w:rPr>
          <w:rFonts w:ascii="Arial" w:hAnsi="Arial" w:cs="Arial"/>
          <w:color w:val="000000"/>
          <w:szCs w:val="20"/>
        </w:rPr>
        <w:t>veřejné osvětlení</w:t>
      </w:r>
    </w:p>
    <w:p w14:paraId="78176837" w14:textId="77777777" w:rsidR="003F0446" w:rsidRPr="00AC5BFB" w:rsidRDefault="00AC5BFB" w:rsidP="00AC5BFB">
      <w:r>
        <w:t xml:space="preserve">V rámci stavby není řešeno. </w:t>
      </w:r>
    </w:p>
    <w:p w14:paraId="35060D14" w14:textId="77777777" w:rsidR="00450490" w:rsidRPr="002B6BDA" w:rsidRDefault="00450490" w:rsidP="000E1A7A">
      <w:pPr>
        <w:pStyle w:val="Odstavecseseznamem"/>
        <w:numPr>
          <w:ilvl w:val="0"/>
          <w:numId w:val="21"/>
        </w:numPr>
        <w:spacing w:before="120" w:after="120"/>
      </w:pPr>
      <w:r>
        <w:rPr>
          <w:rFonts w:ascii="Arial" w:hAnsi="Arial" w:cs="Arial"/>
          <w:color w:val="000000"/>
          <w:szCs w:val="20"/>
        </w:rPr>
        <w:t>ochrany proti vniku volně žijících živočichů na komunikace a umožnění jejich migrace přes komunikace</w:t>
      </w:r>
    </w:p>
    <w:p w14:paraId="44307EEC" w14:textId="77777777" w:rsidR="00450490" w:rsidRPr="008C0F7B" w:rsidRDefault="00450490" w:rsidP="00450490">
      <w:r>
        <w:t>Vzhledem k charakteru stavby není řešeno.</w:t>
      </w:r>
    </w:p>
    <w:p w14:paraId="13820897" w14:textId="77777777" w:rsidR="00450490" w:rsidRPr="008C0F7B" w:rsidRDefault="00450490" w:rsidP="000E1A7A">
      <w:pPr>
        <w:pStyle w:val="Odstavecseseznamem"/>
        <w:numPr>
          <w:ilvl w:val="0"/>
          <w:numId w:val="21"/>
        </w:numPr>
        <w:spacing w:before="120" w:after="120"/>
      </w:pPr>
      <w:r>
        <w:rPr>
          <w:rFonts w:ascii="Arial" w:hAnsi="Arial" w:cs="Arial"/>
          <w:color w:val="000000"/>
          <w:szCs w:val="20"/>
        </w:rPr>
        <w:t>clony a sítě proti oslnění</w:t>
      </w:r>
    </w:p>
    <w:p w14:paraId="7E904F0F" w14:textId="77777777" w:rsidR="004B318E" w:rsidRPr="008C0F7B" w:rsidRDefault="00901369" w:rsidP="00450490">
      <w:r>
        <w:t>Není v rámci stavby řešeno.</w:t>
      </w:r>
    </w:p>
    <w:p w14:paraId="0135FA39" w14:textId="77777777" w:rsidR="00901369" w:rsidRDefault="00450490" w:rsidP="000E1A7A">
      <w:pPr>
        <w:pStyle w:val="Nadpis2"/>
        <w:numPr>
          <w:ilvl w:val="0"/>
          <w:numId w:val="20"/>
        </w:numPr>
      </w:pPr>
      <w:bookmarkStart w:id="46" w:name="_Toc122024950"/>
      <w:r>
        <w:t>Objekty ostatních skupin objektů</w:t>
      </w:r>
      <w:bookmarkEnd w:id="46"/>
    </w:p>
    <w:p w14:paraId="0ECD1548" w14:textId="77777777" w:rsidR="00B53B90" w:rsidRPr="00901369" w:rsidRDefault="00AC5BFB" w:rsidP="00901369">
      <w:r>
        <w:t>Rekonstrukce lávky je řešena v samostatném stavebním objektu SO 200 – viz technciá zpráva SO 200</w:t>
      </w:r>
      <w:r w:rsidR="00310374" w:rsidRPr="00901369">
        <w:t>.</w:t>
      </w:r>
      <w:r w:rsidR="00C06191" w:rsidRPr="00901369">
        <w:t xml:space="preserve"> </w:t>
      </w:r>
    </w:p>
    <w:p w14:paraId="6CB623F3" w14:textId="77777777" w:rsidR="00FF0CCA" w:rsidRPr="004B318E" w:rsidRDefault="007D16ED" w:rsidP="004B318E">
      <w:pPr>
        <w:pStyle w:val="Nadpis1"/>
        <w:numPr>
          <w:ilvl w:val="1"/>
          <w:numId w:val="2"/>
        </w:numPr>
      </w:pPr>
      <w:bookmarkStart w:id="47" w:name="_Toc122024951"/>
      <w:r w:rsidRPr="004B318E">
        <w:t xml:space="preserve">Základní </w:t>
      </w:r>
      <w:r w:rsidR="00355028" w:rsidRPr="004B318E">
        <w:t>popis</w:t>
      </w:r>
      <w:r w:rsidRPr="004B318E">
        <w:t xml:space="preserve"> </w:t>
      </w:r>
      <w:r w:rsidR="00FF0CCA" w:rsidRPr="004B318E">
        <w:t>technických a technologických zařízení</w:t>
      </w:r>
      <w:bookmarkEnd w:id="47"/>
    </w:p>
    <w:p w14:paraId="228E20D8" w14:textId="77777777" w:rsidR="00F95A55" w:rsidRPr="00F95A55" w:rsidRDefault="00B91479" w:rsidP="00FF0CCA">
      <w:r>
        <w:t>Stavba</w:t>
      </w:r>
      <w:r w:rsidR="00FF0CCA">
        <w:t xml:space="preserve"> </w:t>
      </w:r>
      <w:proofErr w:type="gramStart"/>
      <w:r w:rsidR="00FF0CCA">
        <w:t>neřeší</w:t>
      </w:r>
      <w:proofErr w:type="gramEnd"/>
      <w:r w:rsidR="00FF0CCA">
        <w:t xml:space="preserve"> technické a technologické zařízení</w:t>
      </w:r>
      <w:r w:rsidR="002C3AAB">
        <w:t>.</w:t>
      </w:r>
    </w:p>
    <w:p w14:paraId="418ECE91" w14:textId="77777777" w:rsidR="00FF0CCA" w:rsidRDefault="00FF0CCA" w:rsidP="004B318E">
      <w:pPr>
        <w:pStyle w:val="Nadpis1"/>
        <w:numPr>
          <w:ilvl w:val="1"/>
          <w:numId w:val="2"/>
        </w:numPr>
      </w:pPr>
      <w:bookmarkStart w:id="48" w:name="_Toc122024952"/>
      <w:r>
        <w:t>Zásady požárně bezpečnostního řešení</w:t>
      </w:r>
      <w:bookmarkEnd w:id="48"/>
    </w:p>
    <w:p w14:paraId="1E977130" w14:textId="77777777" w:rsidR="00C06191" w:rsidRDefault="00C06191" w:rsidP="00C06191">
      <w:pPr>
        <w:rPr>
          <w:lang w:eastAsia="sv-SE"/>
        </w:rPr>
      </w:pPr>
      <w:r w:rsidRPr="00182DD4">
        <w:rPr>
          <w:lang w:eastAsia="sv-SE"/>
        </w:rPr>
        <w:t xml:space="preserve">Stavba </w:t>
      </w:r>
      <w:r w:rsidR="00901369">
        <w:rPr>
          <w:lang w:eastAsia="sv-SE"/>
        </w:rPr>
        <w:t xml:space="preserve">zpevněných ploch </w:t>
      </w:r>
      <w:r w:rsidRPr="00182DD4">
        <w:rPr>
          <w:lang w:eastAsia="sv-SE"/>
        </w:rPr>
        <w:t xml:space="preserve">nevyvolává svými konstrukčními prvky nároky na požární bezpečnost. Výstavba jednotlivých stavebních objektů a ani jejich následné užívání </w:t>
      </w:r>
      <w:proofErr w:type="gramStart"/>
      <w:r w:rsidRPr="00182DD4">
        <w:rPr>
          <w:lang w:eastAsia="sv-SE"/>
        </w:rPr>
        <w:t>nevytváří</w:t>
      </w:r>
      <w:proofErr w:type="gramEnd"/>
      <w:r w:rsidRPr="00182DD4">
        <w:rPr>
          <w:lang w:eastAsia="sv-SE"/>
        </w:rPr>
        <w:t xml:space="preserve"> žádné speciální nároky na zajištění p</w:t>
      </w:r>
      <w:r w:rsidR="00AC5BFB">
        <w:rPr>
          <w:lang w:eastAsia="sv-SE"/>
        </w:rPr>
        <w:t>rotipožární ochrany</w:t>
      </w:r>
      <w:r>
        <w:rPr>
          <w:lang w:eastAsia="sv-SE"/>
        </w:rPr>
        <w:t>.</w:t>
      </w:r>
    </w:p>
    <w:p w14:paraId="32DDF01E" w14:textId="77777777" w:rsidR="0071417D" w:rsidRDefault="0071417D" w:rsidP="00502A84">
      <w:pPr>
        <w:pStyle w:val="Nadpis1"/>
        <w:numPr>
          <w:ilvl w:val="1"/>
          <w:numId w:val="2"/>
        </w:numPr>
      </w:pPr>
      <w:bookmarkStart w:id="49" w:name="_Toc514252047"/>
      <w:bookmarkStart w:id="50" w:name="_Toc122024953"/>
      <w:r>
        <w:t>Úspora energie a tepelná ochrana</w:t>
      </w:r>
      <w:bookmarkEnd w:id="49"/>
      <w:bookmarkEnd w:id="50"/>
    </w:p>
    <w:p w14:paraId="075172CA" w14:textId="77777777" w:rsidR="0071417D" w:rsidRPr="00C50F7B" w:rsidRDefault="0071417D" w:rsidP="0071417D">
      <w:pPr>
        <w:rPr>
          <w:lang w:eastAsia="sv-SE"/>
        </w:rPr>
      </w:pPr>
      <w:r w:rsidRPr="00C50F7B">
        <w:rPr>
          <w:lang w:eastAsia="sv-SE"/>
        </w:rPr>
        <w:t>Realizace rekonstrukce nemá vliv na úsporu energie a ochranu tepla. Opatření pro úspory energie a ochranu tepla nejsou v rámci projektu stavby navrženy.</w:t>
      </w:r>
    </w:p>
    <w:p w14:paraId="5AAD5239" w14:textId="77777777" w:rsidR="0071417D" w:rsidRDefault="0071417D" w:rsidP="00502A84">
      <w:pPr>
        <w:pStyle w:val="Nadpis1"/>
        <w:numPr>
          <w:ilvl w:val="1"/>
          <w:numId w:val="2"/>
        </w:numPr>
      </w:pPr>
      <w:bookmarkStart w:id="51" w:name="_Toc514252048"/>
      <w:bookmarkStart w:id="52" w:name="_Toc122024954"/>
      <w:r>
        <w:lastRenderedPageBreak/>
        <w:t>Hygienické požadavky na stavby, požadavky na pracovní prostředí</w:t>
      </w:r>
      <w:bookmarkEnd w:id="51"/>
      <w:bookmarkEnd w:id="52"/>
    </w:p>
    <w:p w14:paraId="4638404E" w14:textId="77777777" w:rsidR="0071417D" w:rsidRDefault="0071417D" w:rsidP="0071417D">
      <w:r>
        <w:t>Stavba</w:t>
      </w:r>
      <w:r w:rsidR="00901369">
        <w:t xml:space="preserve"> </w:t>
      </w:r>
      <w:r w:rsidR="00AC5BFB">
        <w:t xml:space="preserve">lávky a </w:t>
      </w:r>
      <w:r w:rsidR="00901369">
        <w:t>zpevněných ploch</w:t>
      </w:r>
      <w:r>
        <w:t xml:space="preserve"> svým charakterem nemá žádné hygienické požadavky. Je nutné ale při výstavbě dodržovat požadavky na hygienické limity a pracovní prostředí, které jsou popsány v bodě </w:t>
      </w:r>
      <w:r w:rsidR="00AA5F93">
        <w:t>6</w:t>
      </w:r>
      <w:r w:rsidR="002D1631">
        <w:t>.</w:t>
      </w:r>
    </w:p>
    <w:p w14:paraId="7707C3E1" w14:textId="77777777" w:rsidR="0071417D" w:rsidRDefault="0071417D" w:rsidP="00502A84">
      <w:pPr>
        <w:pStyle w:val="Nadpis1"/>
        <w:numPr>
          <w:ilvl w:val="1"/>
          <w:numId w:val="2"/>
        </w:numPr>
      </w:pPr>
      <w:bookmarkStart w:id="53" w:name="_Toc514252049"/>
      <w:bookmarkStart w:id="54" w:name="_Toc122024955"/>
      <w:r>
        <w:t>Zásady ochrany stavby před negativními účinky vnějšího prostředí</w:t>
      </w:r>
      <w:bookmarkEnd w:id="53"/>
      <w:bookmarkEnd w:id="54"/>
    </w:p>
    <w:p w14:paraId="7FF27CE1" w14:textId="77777777" w:rsidR="0071417D" w:rsidRDefault="0071417D" w:rsidP="0071417D">
      <w:r w:rsidRPr="008C562B">
        <w:t>Vzhledem k rozsahu stavby není řešena ochrana před pronikáním radonu z podloží, ochrana před bludnými proudy, ochrana před technickou seizmicitou, ochrana před hlukem, protipovodňová opatření a žádné další účinky v podobě vlivu poddolování či výskyt metanu apod.</w:t>
      </w:r>
    </w:p>
    <w:p w14:paraId="14ADC48B" w14:textId="77777777" w:rsidR="001C71EF" w:rsidRPr="00B14A88" w:rsidRDefault="001C71EF" w:rsidP="00502A84">
      <w:pPr>
        <w:pStyle w:val="Nadpis1"/>
      </w:pPr>
      <w:bookmarkStart w:id="55" w:name="_Toc514252050"/>
      <w:bookmarkStart w:id="56" w:name="_Toc122024956"/>
      <w:r w:rsidRPr="00B14A88">
        <w:t>Připojení na technickou infrastrukturu</w:t>
      </w:r>
      <w:bookmarkEnd w:id="55"/>
      <w:bookmarkEnd w:id="56"/>
    </w:p>
    <w:p w14:paraId="6959C543" w14:textId="77777777" w:rsidR="001A1386" w:rsidRPr="00001A22" w:rsidRDefault="00AC5BFB" w:rsidP="00C06191">
      <w:pPr>
        <w:rPr>
          <w:highlight w:val="yellow"/>
        </w:rPr>
      </w:pPr>
      <w:r>
        <w:t xml:space="preserve">Jedná se o rekonstrukci stávající lávky pro </w:t>
      </w:r>
      <w:proofErr w:type="gramStart"/>
      <w:r>
        <w:t xml:space="preserve">pěší - </w:t>
      </w:r>
      <w:r w:rsidR="001C71EF" w:rsidRPr="00B914C1">
        <w:t>zajištění</w:t>
      </w:r>
      <w:proofErr w:type="gramEnd"/>
      <w:r w:rsidR="001C71EF" w:rsidRPr="00B914C1">
        <w:t xml:space="preserve"> napojení na technickou infrastrukturu potřebnou pro realizaci stavby je v režii zhotovitele stavby.</w:t>
      </w:r>
      <w:r w:rsidR="001C71EF">
        <w:t xml:space="preserve"> Vzhledem k charakteru prací a lokalitě řešeného území je předpoklad, že potřebné zdroje budou řešeny mobilními prvky.</w:t>
      </w:r>
    </w:p>
    <w:p w14:paraId="33F18118" w14:textId="77777777" w:rsidR="00A11FB7" w:rsidRDefault="00001A22" w:rsidP="00502A84">
      <w:pPr>
        <w:pStyle w:val="Nadpis1"/>
      </w:pPr>
      <w:r>
        <w:t xml:space="preserve"> </w:t>
      </w:r>
      <w:bookmarkStart w:id="57" w:name="_Toc122024957"/>
      <w:r w:rsidR="00A11FB7">
        <w:t>Dopravní řešení</w:t>
      </w:r>
      <w:r w:rsidRPr="00001A22">
        <w:rPr>
          <w:rFonts w:ascii="Arial" w:hAnsi="Arial" w:cs="Arial"/>
          <w:color w:val="000000"/>
          <w:sz w:val="20"/>
          <w:szCs w:val="20"/>
        </w:rPr>
        <w:t xml:space="preserve"> </w:t>
      </w:r>
      <w:r w:rsidRPr="00001A22">
        <w:t>a základní údaje o provozu, provozní a dopravní technologie</w:t>
      </w:r>
      <w:bookmarkEnd w:id="57"/>
    </w:p>
    <w:p w14:paraId="52F242D2" w14:textId="77777777" w:rsidR="00001A22" w:rsidRPr="0075149A" w:rsidRDefault="00001A22" w:rsidP="002B5E15">
      <w:pPr>
        <w:pStyle w:val="Nadpis2"/>
        <w:numPr>
          <w:ilvl w:val="0"/>
          <w:numId w:val="7"/>
        </w:numPr>
      </w:pPr>
      <w:bookmarkStart w:id="58" w:name="_Toc122024958"/>
      <w:r w:rsidRPr="0075149A">
        <w:t>Popis dopravního řešení včetně bezbariérových opatření pro přístupnost a užívání stavby osobami se sníženou schopností pohybu nebo orientace</w:t>
      </w:r>
      <w:bookmarkEnd w:id="58"/>
    </w:p>
    <w:p w14:paraId="32FA489C" w14:textId="77777777" w:rsidR="00A12611" w:rsidRDefault="003C6697" w:rsidP="00A12611">
      <w:pPr>
        <w:spacing w:after="60"/>
      </w:pPr>
      <w:r>
        <w:rPr>
          <w:rFonts w:cs="Calibri"/>
          <w:spacing w:val="-3"/>
        </w:rPr>
        <w:t xml:space="preserve">Předmětem </w:t>
      </w:r>
      <w:r w:rsidR="00A12611">
        <w:rPr>
          <w:rFonts w:cs="Calibri"/>
          <w:spacing w:val="-3"/>
        </w:rPr>
        <w:t xml:space="preserve">stavebních objektů SO 100 a SO 200 je </w:t>
      </w:r>
      <w:r w:rsidR="00A12611">
        <w:t xml:space="preserve">rekonstrukce stávající lávky pro pěší. </w:t>
      </w:r>
    </w:p>
    <w:tbl>
      <w:tblPr>
        <w:tblW w:w="9210" w:type="dxa"/>
        <w:tblLayout w:type="fixed"/>
        <w:tblCellMar>
          <w:left w:w="30" w:type="dxa"/>
          <w:right w:w="30" w:type="dxa"/>
        </w:tblCellMar>
        <w:tblLook w:val="04A0" w:firstRow="1" w:lastRow="0" w:firstColumn="1" w:lastColumn="0" w:noHBand="0" w:noVBand="1"/>
      </w:tblPr>
      <w:tblGrid>
        <w:gridCol w:w="3401"/>
        <w:gridCol w:w="5809"/>
      </w:tblGrid>
      <w:tr w:rsidR="00A12611" w14:paraId="10BAC6B8" w14:textId="77777777" w:rsidTr="00A12611">
        <w:trPr>
          <w:trHeight w:val="247"/>
        </w:trPr>
        <w:tc>
          <w:tcPr>
            <w:tcW w:w="3402" w:type="dxa"/>
            <w:hideMark/>
          </w:tcPr>
          <w:p w14:paraId="46C045BD" w14:textId="77777777" w:rsidR="00A12611" w:rsidRDefault="00A12611" w:rsidP="00A12611">
            <w:pPr>
              <w:rPr>
                <w:rFonts w:eastAsia="Times New Roman"/>
              </w:rPr>
            </w:pPr>
            <w:r>
              <w:t>Převáděná komunikace</w:t>
            </w:r>
          </w:p>
        </w:tc>
        <w:tc>
          <w:tcPr>
            <w:tcW w:w="5812" w:type="dxa"/>
            <w:hideMark/>
          </w:tcPr>
          <w:p w14:paraId="59403EEC" w14:textId="77777777" w:rsidR="00A12611" w:rsidRDefault="00A12611" w:rsidP="00A12611">
            <w:pPr>
              <w:rPr>
                <w:rFonts w:eastAsia="Times New Roman"/>
              </w:rPr>
            </w:pPr>
            <w:r>
              <w:t>Lávka pro pěší</w:t>
            </w:r>
          </w:p>
        </w:tc>
      </w:tr>
      <w:tr w:rsidR="00A12611" w14:paraId="44750035" w14:textId="77777777" w:rsidTr="00A12611">
        <w:trPr>
          <w:trHeight w:val="247"/>
        </w:trPr>
        <w:tc>
          <w:tcPr>
            <w:tcW w:w="3402" w:type="dxa"/>
            <w:hideMark/>
          </w:tcPr>
          <w:p w14:paraId="6866324B" w14:textId="77777777" w:rsidR="00A12611" w:rsidRDefault="00A12611" w:rsidP="00A12611">
            <w:pPr>
              <w:rPr>
                <w:rFonts w:eastAsia="Times New Roman"/>
              </w:rPr>
            </w:pPr>
            <w:r>
              <w:t>Překonávaná překážka</w:t>
            </w:r>
          </w:p>
        </w:tc>
        <w:tc>
          <w:tcPr>
            <w:tcW w:w="5812" w:type="dxa"/>
            <w:hideMark/>
          </w:tcPr>
          <w:p w14:paraId="33A462F4" w14:textId="77777777" w:rsidR="00A12611" w:rsidRDefault="00A12611" w:rsidP="00A12611">
            <w:pPr>
              <w:rPr>
                <w:rFonts w:eastAsia="Times New Roman"/>
              </w:rPr>
            </w:pPr>
            <w:r>
              <w:t>Chomutovka</w:t>
            </w:r>
          </w:p>
        </w:tc>
      </w:tr>
      <w:tr w:rsidR="00A12611" w14:paraId="51598E72" w14:textId="77777777" w:rsidTr="00A12611">
        <w:trPr>
          <w:trHeight w:val="247"/>
        </w:trPr>
        <w:tc>
          <w:tcPr>
            <w:tcW w:w="3402" w:type="dxa"/>
            <w:hideMark/>
          </w:tcPr>
          <w:p w14:paraId="5795DBBA" w14:textId="77777777" w:rsidR="00A12611" w:rsidRDefault="00A12611" w:rsidP="00A12611">
            <w:pPr>
              <w:rPr>
                <w:rFonts w:eastAsia="Times New Roman"/>
              </w:rPr>
            </w:pPr>
            <w:r>
              <w:t>Úhel křížení s překážkou</w:t>
            </w:r>
          </w:p>
        </w:tc>
        <w:tc>
          <w:tcPr>
            <w:tcW w:w="5812" w:type="dxa"/>
            <w:hideMark/>
          </w:tcPr>
          <w:p w14:paraId="2B1B4CAF" w14:textId="77777777" w:rsidR="00A12611" w:rsidRDefault="00A12611" w:rsidP="00A12611">
            <w:pPr>
              <w:rPr>
                <w:rFonts w:eastAsia="Times New Roman"/>
              </w:rPr>
            </w:pPr>
            <w:r>
              <w:t>90.00</w:t>
            </w:r>
            <w:r>
              <w:sym w:font="Symbol" w:char="F0B0"/>
            </w:r>
          </w:p>
        </w:tc>
      </w:tr>
      <w:tr w:rsidR="00A12611" w14:paraId="5F2C9F87" w14:textId="77777777" w:rsidTr="00A12611">
        <w:trPr>
          <w:trHeight w:val="247"/>
        </w:trPr>
        <w:tc>
          <w:tcPr>
            <w:tcW w:w="3402" w:type="dxa"/>
            <w:hideMark/>
          </w:tcPr>
          <w:p w14:paraId="73BA8015" w14:textId="77777777" w:rsidR="00A12611" w:rsidRDefault="00A12611" w:rsidP="00A12611">
            <w:pPr>
              <w:rPr>
                <w:rFonts w:eastAsia="Times New Roman"/>
              </w:rPr>
            </w:pPr>
            <w:r>
              <w:t>Charakteristika mostu</w:t>
            </w:r>
          </w:p>
        </w:tc>
        <w:tc>
          <w:tcPr>
            <w:tcW w:w="5812" w:type="dxa"/>
            <w:hideMark/>
          </w:tcPr>
          <w:p w14:paraId="54D08935" w14:textId="77777777" w:rsidR="00A12611" w:rsidRDefault="00A12611" w:rsidP="00A12611">
            <w:pPr>
              <w:rPr>
                <w:rFonts w:eastAsia="Times New Roman"/>
              </w:rPr>
            </w:pPr>
            <w:r>
              <w:t>Trámový most 1 pole</w:t>
            </w:r>
          </w:p>
        </w:tc>
      </w:tr>
      <w:tr w:rsidR="00A12611" w14:paraId="0DCF55D8" w14:textId="77777777" w:rsidTr="00A12611">
        <w:trPr>
          <w:trHeight w:val="247"/>
        </w:trPr>
        <w:tc>
          <w:tcPr>
            <w:tcW w:w="3402" w:type="dxa"/>
            <w:hideMark/>
          </w:tcPr>
          <w:p w14:paraId="4DF0DFC0" w14:textId="77777777" w:rsidR="00A12611" w:rsidRDefault="00A12611" w:rsidP="00A12611">
            <w:pPr>
              <w:rPr>
                <w:rFonts w:eastAsia="Times New Roman"/>
              </w:rPr>
            </w:pPr>
            <w:r>
              <w:t>Délka mostu</w:t>
            </w:r>
          </w:p>
        </w:tc>
        <w:tc>
          <w:tcPr>
            <w:tcW w:w="5812" w:type="dxa"/>
            <w:hideMark/>
          </w:tcPr>
          <w:p w14:paraId="2CC49D32" w14:textId="77777777" w:rsidR="00A12611" w:rsidRDefault="00A12611" w:rsidP="00A12611">
            <w:pPr>
              <w:rPr>
                <w:rFonts w:eastAsia="Times New Roman"/>
              </w:rPr>
            </w:pPr>
            <w:r>
              <w:t>8.950 m</w:t>
            </w:r>
          </w:p>
        </w:tc>
      </w:tr>
      <w:tr w:rsidR="00A12611" w14:paraId="336B3A69" w14:textId="77777777" w:rsidTr="00A12611">
        <w:trPr>
          <w:trHeight w:val="247"/>
        </w:trPr>
        <w:tc>
          <w:tcPr>
            <w:tcW w:w="3402" w:type="dxa"/>
            <w:hideMark/>
          </w:tcPr>
          <w:p w14:paraId="661CE84D" w14:textId="77777777" w:rsidR="00A12611" w:rsidRDefault="00A12611" w:rsidP="00A12611">
            <w:pPr>
              <w:rPr>
                <w:rFonts w:eastAsia="Times New Roman"/>
              </w:rPr>
            </w:pPr>
            <w:r>
              <w:t>Délka nosné konstrukce</w:t>
            </w:r>
          </w:p>
        </w:tc>
        <w:tc>
          <w:tcPr>
            <w:tcW w:w="5812" w:type="dxa"/>
            <w:hideMark/>
          </w:tcPr>
          <w:p w14:paraId="7E08D1F2" w14:textId="77777777" w:rsidR="00A12611" w:rsidRDefault="00A12611" w:rsidP="00A12611">
            <w:pPr>
              <w:rPr>
                <w:rFonts w:eastAsia="Times New Roman"/>
              </w:rPr>
            </w:pPr>
            <w:r>
              <w:t>8.200 m</w:t>
            </w:r>
          </w:p>
        </w:tc>
      </w:tr>
      <w:tr w:rsidR="00A12611" w14:paraId="009BE439" w14:textId="77777777" w:rsidTr="00A12611">
        <w:trPr>
          <w:trHeight w:val="247"/>
        </w:trPr>
        <w:tc>
          <w:tcPr>
            <w:tcW w:w="3402" w:type="dxa"/>
            <w:hideMark/>
          </w:tcPr>
          <w:p w14:paraId="33AC8D9C" w14:textId="77777777" w:rsidR="00A12611" w:rsidRDefault="00A12611" w:rsidP="00A12611">
            <w:pPr>
              <w:rPr>
                <w:rFonts w:eastAsia="Times New Roman"/>
              </w:rPr>
            </w:pPr>
            <w:r>
              <w:t>Rozpětí pole</w:t>
            </w:r>
          </w:p>
        </w:tc>
        <w:tc>
          <w:tcPr>
            <w:tcW w:w="5812" w:type="dxa"/>
            <w:hideMark/>
          </w:tcPr>
          <w:p w14:paraId="7DC16DBD" w14:textId="77777777" w:rsidR="00A12611" w:rsidRDefault="00A12611" w:rsidP="00A12611">
            <w:pPr>
              <w:rPr>
                <w:rFonts w:eastAsia="Times New Roman"/>
              </w:rPr>
            </w:pPr>
            <w:r>
              <w:t>7.900 m</w:t>
            </w:r>
          </w:p>
        </w:tc>
      </w:tr>
      <w:tr w:rsidR="00A12611" w14:paraId="0A82FFAB" w14:textId="77777777" w:rsidTr="00A12611">
        <w:trPr>
          <w:trHeight w:val="247"/>
        </w:trPr>
        <w:tc>
          <w:tcPr>
            <w:tcW w:w="3402" w:type="dxa"/>
            <w:hideMark/>
          </w:tcPr>
          <w:p w14:paraId="778F1C38" w14:textId="77777777" w:rsidR="00A12611" w:rsidRDefault="00A12611" w:rsidP="00A12611">
            <w:pPr>
              <w:rPr>
                <w:rFonts w:eastAsia="Times New Roman"/>
              </w:rPr>
            </w:pPr>
            <w:r>
              <w:t>Šikmost mostu</w:t>
            </w:r>
          </w:p>
        </w:tc>
        <w:tc>
          <w:tcPr>
            <w:tcW w:w="5812" w:type="dxa"/>
            <w:hideMark/>
          </w:tcPr>
          <w:p w14:paraId="483A956B" w14:textId="77777777" w:rsidR="00A12611" w:rsidRDefault="00A12611" w:rsidP="00A12611">
            <w:pPr>
              <w:rPr>
                <w:rFonts w:eastAsia="Times New Roman"/>
              </w:rPr>
            </w:pPr>
            <w:r>
              <w:t>Kolmý, 90°</w:t>
            </w:r>
          </w:p>
        </w:tc>
      </w:tr>
      <w:tr w:rsidR="00A12611" w14:paraId="4A8B9335" w14:textId="77777777" w:rsidTr="00A12611">
        <w:trPr>
          <w:trHeight w:val="247"/>
        </w:trPr>
        <w:tc>
          <w:tcPr>
            <w:tcW w:w="3402" w:type="dxa"/>
            <w:hideMark/>
          </w:tcPr>
          <w:p w14:paraId="5E96F5C5" w14:textId="77777777" w:rsidR="00A12611" w:rsidRDefault="00A12611" w:rsidP="00A12611">
            <w:pPr>
              <w:rPr>
                <w:rFonts w:eastAsia="Times New Roman"/>
              </w:rPr>
            </w:pPr>
            <w:r>
              <w:t>Šířka mezi obrubníky</w:t>
            </w:r>
          </w:p>
        </w:tc>
        <w:tc>
          <w:tcPr>
            <w:tcW w:w="5812" w:type="dxa"/>
            <w:hideMark/>
          </w:tcPr>
          <w:p w14:paraId="605F7EAD" w14:textId="77777777" w:rsidR="00A12611" w:rsidRDefault="00A12611" w:rsidP="00A12611">
            <w:pPr>
              <w:rPr>
                <w:rFonts w:eastAsia="Times New Roman"/>
              </w:rPr>
            </w:pPr>
            <w:r>
              <w:t>2.000 m</w:t>
            </w:r>
          </w:p>
        </w:tc>
      </w:tr>
      <w:tr w:rsidR="00A12611" w14:paraId="24CFBCAE" w14:textId="77777777" w:rsidTr="00A12611">
        <w:trPr>
          <w:trHeight w:val="247"/>
        </w:trPr>
        <w:tc>
          <w:tcPr>
            <w:tcW w:w="3402" w:type="dxa"/>
            <w:hideMark/>
          </w:tcPr>
          <w:p w14:paraId="679B225B" w14:textId="77777777" w:rsidR="00A12611" w:rsidRDefault="00A12611" w:rsidP="00A12611">
            <w:pPr>
              <w:rPr>
                <w:rFonts w:eastAsia="Times New Roman"/>
              </w:rPr>
            </w:pPr>
            <w:r>
              <w:t xml:space="preserve">Výška mostu (max.nad terénem) </w:t>
            </w:r>
          </w:p>
        </w:tc>
        <w:tc>
          <w:tcPr>
            <w:tcW w:w="5812" w:type="dxa"/>
            <w:hideMark/>
          </w:tcPr>
          <w:p w14:paraId="4581EF8D" w14:textId="77777777" w:rsidR="00A12611" w:rsidRDefault="00A12611" w:rsidP="00A12611">
            <w:pPr>
              <w:rPr>
                <w:rFonts w:eastAsia="Times New Roman"/>
              </w:rPr>
            </w:pPr>
            <w:r>
              <w:t>1.600 m nad dnem potoka</w:t>
            </w:r>
          </w:p>
        </w:tc>
      </w:tr>
      <w:tr w:rsidR="00A12611" w14:paraId="014012E0" w14:textId="77777777" w:rsidTr="00A12611">
        <w:trPr>
          <w:trHeight w:val="247"/>
        </w:trPr>
        <w:tc>
          <w:tcPr>
            <w:tcW w:w="3402" w:type="dxa"/>
            <w:hideMark/>
          </w:tcPr>
          <w:p w14:paraId="50862B7D" w14:textId="77777777" w:rsidR="00A12611" w:rsidRDefault="00A12611" w:rsidP="00A12611">
            <w:pPr>
              <w:rPr>
                <w:rFonts w:eastAsia="Times New Roman"/>
              </w:rPr>
            </w:pPr>
            <w:r>
              <w:t>Stavební výška</w:t>
            </w:r>
          </w:p>
        </w:tc>
        <w:tc>
          <w:tcPr>
            <w:tcW w:w="5812" w:type="dxa"/>
            <w:hideMark/>
          </w:tcPr>
          <w:p w14:paraId="463F30CD" w14:textId="77777777" w:rsidR="00A12611" w:rsidRDefault="00A12611" w:rsidP="00A12611">
            <w:pPr>
              <w:rPr>
                <w:rFonts w:eastAsia="Times New Roman"/>
              </w:rPr>
            </w:pPr>
            <w:r>
              <w:t>0.350 m</w:t>
            </w:r>
          </w:p>
        </w:tc>
      </w:tr>
      <w:tr w:rsidR="00A12611" w14:paraId="5F0D0F79" w14:textId="77777777" w:rsidTr="00A12611">
        <w:trPr>
          <w:trHeight w:val="247"/>
        </w:trPr>
        <w:tc>
          <w:tcPr>
            <w:tcW w:w="3402" w:type="dxa"/>
            <w:hideMark/>
          </w:tcPr>
          <w:p w14:paraId="1220CC28" w14:textId="77777777" w:rsidR="00A12611" w:rsidRDefault="00A12611" w:rsidP="00A12611">
            <w:pPr>
              <w:rPr>
                <w:rFonts w:eastAsia="Times New Roman"/>
              </w:rPr>
            </w:pPr>
            <w:r>
              <w:t>Plocha nosné konstrukce</w:t>
            </w:r>
          </w:p>
        </w:tc>
        <w:tc>
          <w:tcPr>
            <w:tcW w:w="5812" w:type="dxa"/>
            <w:hideMark/>
          </w:tcPr>
          <w:p w14:paraId="0F44D787" w14:textId="77777777" w:rsidR="00A12611" w:rsidRDefault="00A12611" w:rsidP="00A12611">
            <w:pPr>
              <w:rPr>
                <w:rFonts w:eastAsia="Times New Roman"/>
              </w:rPr>
            </w:pPr>
            <w:r>
              <w:t>8.30 x 2.35 = 19.505 m</w:t>
            </w:r>
            <w:r>
              <w:rPr>
                <w:vertAlign w:val="superscript"/>
              </w:rPr>
              <w:t>2</w:t>
            </w:r>
          </w:p>
        </w:tc>
      </w:tr>
      <w:tr w:rsidR="00A12611" w14:paraId="3BAECB62" w14:textId="77777777" w:rsidTr="00A12611">
        <w:trPr>
          <w:trHeight w:val="247"/>
        </w:trPr>
        <w:tc>
          <w:tcPr>
            <w:tcW w:w="3402" w:type="dxa"/>
            <w:hideMark/>
          </w:tcPr>
          <w:p w14:paraId="13178AB6" w14:textId="77777777" w:rsidR="00A12611" w:rsidRDefault="00A12611" w:rsidP="00A12611">
            <w:pPr>
              <w:rPr>
                <w:rFonts w:eastAsia="Times New Roman"/>
              </w:rPr>
            </w:pPr>
            <w:r>
              <w:t>Zatížení mostu</w:t>
            </w:r>
          </w:p>
        </w:tc>
        <w:tc>
          <w:tcPr>
            <w:tcW w:w="5812" w:type="dxa"/>
            <w:hideMark/>
          </w:tcPr>
          <w:p w14:paraId="09311993" w14:textId="77777777" w:rsidR="00A12611" w:rsidRDefault="00A12611" w:rsidP="00A12611">
            <w:pPr>
              <w:rPr>
                <w:rFonts w:eastAsia="Times New Roman"/>
              </w:rPr>
            </w:pPr>
            <w:r>
              <w:t>skupina pozemních komunikací 1 podle ČSN EN 1991-2</w:t>
            </w:r>
          </w:p>
        </w:tc>
      </w:tr>
    </w:tbl>
    <w:p w14:paraId="3BBD442C" w14:textId="77777777" w:rsidR="00A12611" w:rsidRDefault="00A12611" w:rsidP="00A12611"/>
    <w:p w14:paraId="66ED1018" w14:textId="77777777" w:rsidR="00A12611" w:rsidRPr="00064506" w:rsidRDefault="00A12611" w:rsidP="00A12611">
      <w:r w:rsidRPr="00064506">
        <w:rPr>
          <w:b/>
        </w:rPr>
        <w:lastRenderedPageBreak/>
        <w:t xml:space="preserve">Návrh nové konstrukce: </w:t>
      </w:r>
      <w:r w:rsidRPr="00064506">
        <w:t xml:space="preserve">Konstrukce je navržena jako trámový most z ocelových nosníků HEB s nadbetonovanou železobetonovou, přímo pochozídeskou min. tl. </w:t>
      </w:r>
      <w:proofErr w:type="gramStart"/>
      <w:r w:rsidRPr="00064506">
        <w:t>150mm</w:t>
      </w:r>
      <w:proofErr w:type="gramEnd"/>
      <w:r w:rsidRPr="00064506">
        <w:t xml:space="preserve"> z betonu C 30/37 XC4, XF4, XD3, XM1. Nosná kce je uložena na stávající betonové opěry.</w:t>
      </w:r>
    </w:p>
    <w:p w14:paraId="2F8F46D4" w14:textId="77777777" w:rsidR="00A12611" w:rsidRPr="00064506" w:rsidRDefault="00A12611" w:rsidP="00A12611">
      <w:r w:rsidRPr="00064506">
        <w:t>Nový most je navržen na plnou zatížitelnost pro lávky bez pojezdu vozidel IZS, tj. skupina pozemních komunikací 1 podle ČSN EN 1991-2.</w:t>
      </w:r>
    </w:p>
    <w:p w14:paraId="269D1240" w14:textId="77777777" w:rsidR="00A12611" w:rsidRPr="00064506" w:rsidRDefault="00A12611" w:rsidP="00A12611">
      <w:r w:rsidRPr="00064506">
        <w:t>Veškeré části spodní stavby na styku se zeminou jsou opatřeny asfaltovým nátěrem ve skladbě ALP+2xALN. Ochrana izolace bude provedena plošnou drenáží z geotextilií. Rub opěr bude odvodněn drenáží rubu ø 150 mm. Přechodová oblast za opěrami musí odpovídat ČSN 73 6244 a VL4. Zásyp za opěrou bude proveden nenamrzavým propustným materiálem, mezerovitým betonem MC8.</w:t>
      </w:r>
    </w:p>
    <w:p w14:paraId="72D1F5EB" w14:textId="77777777" w:rsidR="00A12611" w:rsidRPr="00064506" w:rsidRDefault="00A12611" w:rsidP="00A12611">
      <w:r w:rsidRPr="00064506">
        <w:t>Do ŽB desky bude kotveno ochranné dvoumadlové zábradlí se dle TP 186. Výška zábradlí včetně římsy musí být min. 1300 mm.</w:t>
      </w:r>
    </w:p>
    <w:p w14:paraId="7BD41BF3" w14:textId="77777777" w:rsidR="00C56643" w:rsidRDefault="00A12611" w:rsidP="00A12611">
      <w:pPr>
        <w:spacing w:after="60"/>
      </w:pPr>
      <w:r w:rsidRPr="00064506">
        <w:t>Povrch převáděné komunikace je součástí NK. V předpolí lávky budou vybudovány přechodové oblasti ze zámkové dlažby. Na pravém břehu potoka bude chodník ve spádu a bude navazovat na pochozí úroveň lávky</w:t>
      </w:r>
      <w:r w:rsidR="005C5089">
        <w:t>.</w:t>
      </w:r>
    </w:p>
    <w:p w14:paraId="1341228E" w14:textId="77777777" w:rsidR="00001A22" w:rsidRPr="00B53505" w:rsidRDefault="00001A22" w:rsidP="002B5E15">
      <w:pPr>
        <w:pStyle w:val="Nadpis2"/>
        <w:numPr>
          <w:ilvl w:val="0"/>
          <w:numId w:val="7"/>
        </w:numPr>
      </w:pPr>
      <w:bookmarkStart w:id="59" w:name="_Toc122024959"/>
      <w:r w:rsidRPr="00B53505">
        <w:t>Napojení území na stávající dopravní infrastrukturu</w:t>
      </w:r>
      <w:bookmarkEnd w:id="59"/>
    </w:p>
    <w:p w14:paraId="44D75D01" w14:textId="77777777" w:rsidR="00001A22" w:rsidRDefault="00A12611" w:rsidP="00001A22">
      <w:r>
        <w:t>Jedná se o rekonstrukci stávající lávky pro pěší, která je již součástí komunikací pro pěší.</w:t>
      </w:r>
    </w:p>
    <w:p w14:paraId="1517CAC7" w14:textId="77777777" w:rsidR="00001A22" w:rsidRPr="00B53505" w:rsidRDefault="00001A22" w:rsidP="002B5E15">
      <w:pPr>
        <w:pStyle w:val="Nadpis2"/>
        <w:numPr>
          <w:ilvl w:val="0"/>
          <w:numId w:val="7"/>
        </w:numPr>
      </w:pPr>
      <w:bookmarkStart w:id="60" w:name="_Toc122024960"/>
      <w:r w:rsidRPr="00B53505">
        <w:t>Doprava v klidu</w:t>
      </w:r>
      <w:bookmarkEnd w:id="60"/>
    </w:p>
    <w:p w14:paraId="4CCAFED9" w14:textId="77777777" w:rsidR="003C6697" w:rsidRPr="00BA459A" w:rsidRDefault="00A12611" w:rsidP="00BA459A">
      <w:pPr>
        <w:rPr>
          <w:bCs/>
        </w:rPr>
      </w:pPr>
      <w:r>
        <w:t>Vzhledem k charakteru stavby není toto řešeno</w:t>
      </w:r>
      <w:r w:rsidR="003C6697">
        <w:rPr>
          <w:rFonts w:cs="Calibri"/>
          <w:spacing w:val="-3"/>
        </w:rPr>
        <w:t>.</w:t>
      </w:r>
    </w:p>
    <w:p w14:paraId="229F9A68" w14:textId="77777777" w:rsidR="00001A22" w:rsidRPr="00F828C7" w:rsidRDefault="00001A22" w:rsidP="002B5E15">
      <w:pPr>
        <w:pStyle w:val="Nadpis2"/>
        <w:numPr>
          <w:ilvl w:val="0"/>
          <w:numId w:val="7"/>
        </w:numPr>
      </w:pPr>
      <w:bookmarkStart w:id="61" w:name="_Toc122024961"/>
      <w:r w:rsidRPr="008032AD">
        <w:t>Pěší a cyklistické stezky</w:t>
      </w:r>
      <w:bookmarkEnd w:id="61"/>
    </w:p>
    <w:p w14:paraId="5FF35DDF" w14:textId="77777777" w:rsidR="00BA459A" w:rsidRPr="00F828C7" w:rsidRDefault="00A12611" w:rsidP="00BA459A">
      <w:r>
        <w:t>Jedná se o rekonstrukci stávající lávky pro pěší, která je již součástí komunikací pro pěší</w:t>
      </w:r>
      <w:r w:rsidR="00BA459A">
        <w:t>.</w:t>
      </w:r>
    </w:p>
    <w:p w14:paraId="166528E7" w14:textId="77777777" w:rsidR="00A11FB7" w:rsidRPr="009516B2" w:rsidRDefault="009516B2" w:rsidP="00502A84">
      <w:pPr>
        <w:pStyle w:val="Nadpis1"/>
      </w:pPr>
      <w:bookmarkStart w:id="62" w:name="_Toc122024962"/>
      <w:r w:rsidRPr="009516B2">
        <w:t>Řešení vegetace a souvisejících terénních úprav</w:t>
      </w:r>
      <w:bookmarkEnd w:id="62"/>
    </w:p>
    <w:p w14:paraId="41DEE72E" w14:textId="77777777" w:rsidR="005914F1" w:rsidRDefault="005914F1" w:rsidP="005914F1">
      <w:pPr>
        <w:rPr>
          <w:lang w:eastAsia="sv-SE"/>
        </w:rPr>
      </w:pPr>
      <w:r>
        <w:rPr>
          <w:lang w:eastAsia="sv-SE"/>
        </w:rPr>
        <w:t>V rámci stavb</w:t>
      </w:r>
      <w:r w:rsidR="007B3027">
        <w:rPr>
          <w:lang w:eastAsia="sv-SE"/>
        </w:rPr>
        <w:t>y dojde k</w:t>
      </w:r>
      <w:r w:rsidR="00A12611">
        <w:rPr>
          <w:lang w:eastAsia="sv-SE"/>
        </w:rPr>
        <w:t> úpravě přilehlé zeleně</w:t>
      </w:r>
      <w:r w:rsidR="007001E0">
        <w:rPr>
          <w:lang w:eastAsia="sv-SE"/>
        </w:rPr>
        <w:t>.</w:t>
      </w:r>
    </w:p>
    <w:p w14:paraId="1F57B192" w14:textId="77777777" w:rsidR="005914F1" w:rsidRDefault="005914F1" w:rsidP="005914F1">
      <w:pPr>
        <w:rPr>
          <w:lang w:eastAsia="sv-SE"/>
        </w:rPr>
      </w:pPr>
      <w:r>
        <w:rPr>
          <w:lang w:eastAsia="sv-SE"/>
        </w:rPr>
        <w:t>Projekt nepředpokládá použití vegetačních prvků a ani žádné biotechnická a protierozní opatření.</w:t>
      </w:r>
    </w:p>
    <w:p w14:paraId="0243EA10" w14:textId="77777777" w:rsidR="00AA5F93" w:rsidRDefault="009516B2" w:rsidP="00502A84">
      <w:pPr>
        <w:pStyle w:val="Nadpis1"/>
      </w:pPr>
      <w:bookmarkStart w:id="63" w:name="_Toc122024963"/>
      <w:r w:rsidRPr="009516B2">
        <w:t>Popis vlivů stavby na životní prostředí a jeho ochrana</w:t>
      </w:r>
      <w:bookmarkEnd w:id="63"/>
    </w:p>
    <w:p w14:paraId="027707E3" w14:textId="77777777" w:rsidR="00AA5F93" w:rsidRPr="001E5948" w:rsidRDefault="00AA5F93" w:rsidP="00AA5F93">
      <w:pPr>
        <w:rPr>
          <w:lang w:eastAsia="sv-SE"/>
        </w:rPr>
      </w:pPr>
      <w:r w:rsidRPr="001E5948">
        <w:rPr>
          <w:lang w:eastAsia="sv-SE"/>
        </w:rPr>
        <w:t xml:space="preserve">Technickým řešením stavby nedojde k trvalému překračování emisních a imisních limitů koncentrace sledovaných škodlivin ze stacionárních ani mobilních zdrojů. </w:t>
      </w:r>
    </w:p>
    <w:p w14:paraId="2B76390E" w14:textId="77777777" w:rsidR="00AA5F93" w:rsidRPr="001E5948" w:rsidRDefault="00AA5F93" w:rsidP="00AA5F93">
      <w:pPr>
        <w:rPr>
          <w:lang w:eastAsia="sv-SE"/>
        </w:rPr>
      </w:pPr>
      <w:r w:rsidRPr="001E5948">
        <w:rPr>
          <w:lang w:eastAsia="sv-SE"/>
        </w:rPr>
        <w:t xml:space="preserve">Zdravotní rizika pro obyvatelstvo při realizaci, ani provozu stavby se nepředpokládají. </w:t>
      </w:r>
    </w:p>
    <w:p w14:paraId="7177914A" w14:textId="77777777" w:rsidR="00AA5F93" w:rsidRPr="001E5948" w:rsidRDefault="00AA5F93" w:rsidP="00AA5F93">
      <w:pPr>
        <w:rPr>
          <w:lang w:eastAsia="sv-SE"/>
        </w:rPr>
      </w:pPr>
      <w:r w:rsidRPr="001E5948">
        <w:rPr>
          <w:lang w:eastAsia="sv-SE"/>
        </w:rPr>
        <w:t>K významnějšímu porušení faktoru pohody může dojít v době provádění realizace stavby. Ovlivnění může být způsobeno zejména zvýšenou prašností, emisemi a hlukem. Jedná se však o vliv pouze dočasný a limitovaný délkou realizace stavebních a montážních prací.</w:t>
      </w:r>
    </w:p>
    <w:p w14:paraId="130DB9D3" w14:textId="77777777" w:rsidR="00AA5F93" w:rsidRPr="001E5948" w:rsidRDefault="00AA5F93" w:rsidP="00AA5F93">
      <w:pPr>
        <w:rPr>
          <w:lang w:eastAsia="sv-SE"/>
        </w:rPr>
      </w:pPr>
      <w:r w:rsidRPr="001E5948">
        <w:rPr>
          <w:lang w:eastAsia="sv-SE"/>
        </w:rPr>
        <w:t xml:space="preserve">Nepředpokládá se ohrožení podzemních a povrchových vod, kontaminace půdy a narušení stávajícího geologického prostředí. </w:t>
      </w:r>
    </w:p>
    <w:p w14:paraId="109E8389" w14:textId="77777777" w:rsidR="00AA5F93" w:rsidRPr="001E5948" w:rsidRDefault="00AA5F93" w:rsidP="00AA5F93">
      <w:pPr>
        <w:rPr>
          <w:lang w:eastAsia="sv-SE"/>
        </w:rPr>
      </w:pPr>
      <w:r w:rsidRPr="001E5948">
        <w:rPr>
          <w:lang w:eastAsia="sv-SE"/>
        </w:rPr>
        <w:t>Ochranu povrchových a podpovrchových vod před jejich znehodnocením látkami, které nejsou odpadními vodami, je nutno eliminovat organizací práce a použitou mechanizací.</w:t>
      </w:r>
    </w:p>
    <w:p w14:paraId="2C28D4DF" w14:textId="77777777" w:rsidR="00AA5F93" w:rsidRPr="00FA7647" w:rsidRDefault="00AA5F93" w:rsidP="00AA5F93">
      <w:r w:rsidRPr="001E5948">
        <w:rPr>
          <w:lang w:eastAsia="sv-SE"/>
        </w:rPr>
        <w:lastRenderedPageBreak/>
        <w:t>Po svém dokončení nebude mít stavba negativní dopad na okolní přírodu a krajinu, ani na vodní zdroje či léčebné prameny</w:t>
      </w:r>
      <w:r>
        <w:rPr>
          <w:lang w:eastAsia="sv-SE"/>
        </w:rPr>
        <w:t>.</w:t>
      </w:r>
    </w:p>
    <w:p w14:paraId="357B2808" w14:textId="77777777" w:rsidR="00AA5F93" w:rsidRPr="00B53505" w:rsidRDefault="00AA5F93" w:rsidP="002B5E15">
      <w:pPr>
        <w:pStyle w:val="Nadpis2"/>
        <w:numPr>
          <w:ilvl w:val="0"/>
          <w:numId w:val="12"/>
        </w:numPr>
      </w:pPr>
      <w:bookmarkStart w:id="64" w:name="_Toc122024964"/>
      <w:r w:rsidRPr="00B53505">
        <w:t>vliv</w:t>
      </w:r>
      <w:r w:rsidRPr="00B53505">
        <w:rPr>
          <w:rFonts w:eastAsia="Times New Roman"/>
          <w:lang w:eastAsia="cs-CZ"/>
        </w:rPr>
        <w:t xml:space="preserve"> na životní </w:t>
      </w:r>
      <w:proofErr w:type="gramStart"/>
      <w:r w:rsidRPr="00B53505">
        <w:rPr>
          <w:rFonts w:eastAsia="Times New Roman"/>
          <w:lang w:eastAsia="cs-CZ"/>
        </w:rPr>
        <w:t>prostředí - ovzduší</w:t>
      </w:r>
      <w:proofErr w:type="gramEnd"/>
      <w:r w:rsidRPr="00B53505">
        <w:rPr>
          <w:rFonts w:eastAsia="Times New Roman"/>
          <w:lang w:eastAsia="cs-CZ"/>
        </w:rPr>
        <w:t>, hluk, voda, odpady a půda</w:t>
      </w:r>
      <w:bookmarkEnd w:id="64"/>
    </w:p>
    <w:p w14:paraId="50BB9D83" w14:textId="77777777" w:rsidR="00AA5F93" w:rsidRDefault="00AA5F93" w:rsidP="00AA5F93">
      <w:r w:rsidRPr="00A3625A">
        <w:t>Vyhodnocení vlivů negativních účinků stavby a jejího užívání a návrhy stavebního opatření k jejich prevenci, eliminaci případně minimalizaci v souladu s příslušnými právními předpisy:</w:t>
      </w:r>
    </w:p>
    <w:p w14:paraId="489685ED" w14:textId="77777777" w:rsidR="00AA5F93" w:rsidRPr="00A3625A" w:rsidRDefault="00AA5F93" w:rsidP="003D44DB">
      <w:pPr>
        <w:pStyle w:val="Odstavecseseznamem"/>
        <w:numPr>
          <w:ilvl w:val="0"/>
          <w:numId w:val="11"/>
        </w:numPr>
        <w:spacing w:before="120" w:after="120"/>
      </w:pPr>
      <w:r w:rsidRPr="00A3625A">
        <w:t>Ochrana krajiny a přírody</w:t>
      </w:r>
    </w:p>
    <w:p w14:paraId="519CBF0C" w14:textId="77777777" w:rsidR="00AA5F93" w:rsidRPr="00A3625A" w:rsidRDefault="00AA5F93" w:rsidP="00AA5F93">
      <w:r w:rsidRPr="00A3625A">
        <w:t xml:space="preserve">Vzhledem k charakteru stavby není předpoklad ohrožení krajiny a přírody způsobené stavbou a provozem na řešené ploše. </w:t>
      </w:r>
      <w:r>
        <w:t xml:space="preserve">Ochrana přírody a krajiny bude v souladu se zákonem č. 114/1992 Sb., o ochraně přírody a krajiny. </w:t>
      </w:r>
      <w:r w:rsidRPr="00A3625A">
        <w:t>Při realizaci stavby bude nakládáno s odpady dle příslušného zákona.</w:t>
      </w:r>
      <w:r>
        <w:t xml:space="preserve"> </w:t>
      </w:r>
      <w:r w:rsidRPr="00F22A33">
        <w:t xml:space="preserve">Největší rizika z havárií vyplývají z charakteru stavby, tj. pozemní komunikace. V případě nehod vozidel při současném úniku látek nebezpečných životnímu prostředí (PHM, oleje, provozní kapaliny) </w:t>
      </w:r>
      <w:proofErr w:type="gramStart"/>
      <w:r w:rsidRPr="00F22A33">
        <w:t>postačí</w:t>
      </w:r>
      <w:proofErr w:type="gramEnd"/>
      <w:r w:rsidRPr="00F22A33">
        <w:t xml:space="preserve"> pro zamezení škod na životním prostředí zásah integrovaného záchranného systému plynoucí ze zákonné povinnosti v těchto případech.</w:t>
      </w:r>
    </w:p>
    <w:p w14:paraId="055A030F" w14:textId="77777777" w:rsidR="00AA5F93" w:rsidRPr="00F22A33" w:rsidRDefault="00AA5F93" w:rsidP="003D44DB">
      <w:pPr>
        <w:pStyle w:val="Odstavecseseznamem"/>
        <w:numPr>
          <w:ilvl w:val="0"/>
          <w:numId w:val="11"/>
        </w:numPr>
        <w:spacing w:before="120" w:after="120"/>
      </w:pPr>
      <w:r>
        <w:t>hluk</w:t>
      </w:r>
    </w:p>
    <w:p w14:paraId="693405CD" w14:textId="77777777" w:rsidR="00AA5F93" w:rsidRPr="00F22A33" w:rsidRDefault="00AA5F93" w:rsidP="00AA5F93">
      <w:r w:rsidRPr="00F22A33">
        <w:t xml:space="preserve">Při výstavbě dojde na přechodnou dobu ke zvýšení hlučnosti. Hlučnost a prašnost bude eliminována vhodnými technologickými postupy a volbou strojního zařízení. </w:t>
      </w:r>
    </w:p>
    <w:p w14:paraId="0BCF81E3" w14:textId="77777777" w:rsidR="00AA5F93" w:rsidRPr="00F22A33" w:rsidRDefault="00AA5F93" w:rsidP="00AA5F93">
      <w:r w:rsidRPr="00F22A33">
        <w:t>K péči o životní prostředí vede i následující opatření: Dodržení povolených ekvivalentních hladin hluku</w:t>
      </w:r>
      <w:r>
        <w:t>, zhotovitel stavby je povinen provádět taková opatření na ochranu proti škodlivému působení hluku během výstavby, aby byly dodrženy hygienické limity pro denní i noční dobu</w:t>
      </w:r>
      <w:r w:rsidRPr="00F22A33">
        <w:t xml:space="preserve"> ve smyslu nařízení vlády č. 272/2011 Sb. o ochraně zdraví před nepříznivými účinky hluku a vibrací.</w:t>
      </w:r>
    </w:p>
    <w:p w14:paraId="32B690F8" w14:textId="77777777" w:rsidR="00AA5F93" w:rsidRDefault="00AA5F93" w:rsidP="00AA5F93">
      <w:r w:rsidRPr="00F22A33">
        <w:t xml:space="preserve">Stavba nezvyšuje hlukovou zátěž na okolí, </w:t>
      </w:r>
      <w:r>
        <w:t xml:space="preserve">nezvyšuje dopravní intenzitu, </w:t>
      </w:r>
      <w:r w:rsidRPr="00F22A33">
        <w:t>a proto není nutné navrhovat žádná protihluková opatření. Jako samozřejmé připomínáme dodržování nočního klidu mezi 22:00 a 06:00 při stavbě.</w:t>
      </w:r>
    </w:p>
    <w:p w14:paraId="20E45A14" w14:textId="77777777" w:rsidR="00AA5F93" w:rsidRDefault="00AA5F93" w:rsidP="00AA5F93">
      <w:r>
        <w:t>Následující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p>
    <w:p w14:paraId="73607EE3" w14:textId="77777777" w:rsidR="00AA5F93" w:rsidRDefault="00AA5F93" w:rsidP="003D44DB">
      <w:pPr>
        <w:pStyle w:val="Odstavecseseznamem"/>
        <w:numPr>
          <w:ilvl w:val="0"/>
          <w:numId w:val="9"/>
        </w:numPr>
        <w:spacing w:before="120" w:after="120"/>
      </w:pPr>
      <w:r>
        <w:t>Zákon č. 258/2000 Sb. Zákon o ochraně veřejného zdraví a o změně některých souvisejících zákonů</w:t>
      </w:r>
    </w:p>
    <w:p w14:paraId="57F0D18F" w14:textId="77777777" w:rsidR="00AA5F93" w:rsidRDefault="00AA5F93" w:rsidP="003D44DB">
      <w:pPr>
        <w:pStyle w:val="Odstavecseseznamem"/>
        <w:numPr>
          <w:ilvl w:val="0"/>
          <w:numId w:val="9"/>
        </w:numPr>
        <w:spacing w:before="120" w:after="120"/>
      </w:pPr>
      <w:r>
        <w:t>Nařízení vlády č. 272/2011 Sb. o ochraně zdraví před nepříznivými účinky hluku a vibrací</w:t>
      </w:r>
    </w:p>
    <w:p w14:paraId="4CA447F8" w14:textId="77777777" w:rsidR="00AA5F93" w:rsidRDefault="00AA5F93" w:rsidP="003D44DB">
      <w:pPr>
        <w:pStyle w:val="Odstavecseseznamem"/>
        <w:numPr>
          <w:ilvl w:val="0"/>
          <w:numId w:val="9"/>
        </w:numPr>
        <w:spacing w:before="120" w:after="120"/>
      </w:pPr>
      <w:r>
        <w:t>Nařízení vlády č. 361/2007 Sb., kterým se stanoví podmínky ochrany zdraví při práci</w:t>
      </w:r>
    </w:p>
    <w:p w14:paraId="5569D9F2" w14:textId="77777777" w:rsidR="00AA5F93" w:rsidRDefault="00AA5F93" w:rsidP="00AA5F93">
      <w:r>
        <w:t>Zhotovitel je povinen vyžadovat od výrobců stavebních strojů údaje o výši hluku, který stroje vydávají, a provádět opatření na ochranu proti škodlivému hluku. Zhotovitel je povinen vybavit pracovníky pracující se stroji ochrannými pomůckami a přerušovat jejich práci v hlučném prostředí ze zdravotních důvodů nezbytnými přestávkami.</w:t>
      </w:r>
    </w:p>
    <w:p w14:paraId="58DB057C" w14:textId="77777777" w:rsidR="00AA5F93" w:rsidRDefault="00AA5F93" w:rsidP="00AA5F93">
      <w:pPr>
        <w:keepNext/>
      </w:pPr>
      <w:r>
        <w:lastRenderedPageBreak/>
        <w:t xml:space="preserve">Nařízení vlády č. 272/2011 Sb. podrobně </w:t>
      </w:r>
      <w:proofErr w:type="gramStart"/>
      <w:r>
        <w:t>řeší</w:t>
      </w:r>
      <w:proofErr w:type="gramEnd"/>
      <w:r>
        <w:t xml:space="preserve"> problematiku hygienických limitů hluku, konkrétně §12:</w:t>
      </w:r>
    </w:p>
    <w:p w14:paraId="656E4774" w14:textId="77777777" w:rsidR="00AA5F93" w:rsidRDefault="00AA5F93" w:rsidP="003D44DB">
      <w:pPr>
        <w:pStyle w:val="Odstavecseseznamem"/>
        <w:numPr>
          <w:ilvl w:val="0"/>
          <w:numId w:val="10"/>
        </w:numPr>
        <w:spacing w:before="120" w:after="120"/>
      </w:pPr>
      <w:r>
        <w:t>chráněný venkovní prostor stavby se hodnotí podle §12 příslušného odstavce a přílohy č. 3 – část A</w:t>
      </w:r>
    </w:p>
    <w:p w14:paraId="52B80C13" w14:textId="77777777" w:rsidR="00AA5F93" w:rsidRDefault="00AA5F93" w:rsidP="003D44DB">
      <w:pPr>
        <w:pStyle w:val="Odstavecseseznamem"/>
        <w:numPr>
          <w:ilvl w:val="1"/>
          <w:numId w:val="10"/>
        </w:numPr>
        <w:spacing w:before="120" w:after="120"/>
      </w:pPr>
      <w:r>
        <w:t xml:space="preserve">odst. (3) hygienický limit ekvivalentní hladiny akustického tlaku A, s výjimkou hluku z leteckého provozu a vysokoenergetického impulsního hluku, se stanoví součtem základní hladiny akustického tlaku A </w:t>
      </w:r>
      <w:proofErr w:type="gramStart"/>
      <w:r>
        <w:t>L</w:t>
      </w:r>
      <w:r w:rsidRPr="00AA7FD6">
        <w:rPr>
          <w:vertAlign w:val="subscript"/>
        </w:rPr>
        <w:t>Aeq,T</w:t>
      </w:r>
      <w:proofErr w:type="gramEnd"/>
      <w:r>
        <w:t xml:space="preserve"> 50 dB a korekcí přihlížející ke druhu chráněného prostoru a denní a noční době podle tab. č. 1 v části A přílohy č. 3 k tomuto nařízení.</w:t>
      </w:r>
    </w:p>
    <w:p w14:paraId="79B4140F" w14:textId="77777777" w:rsidR="00AA5F93" w:rsidRDefault="00AA5F93" w:rsidP="003D44DB">
      <w:pPr>
        <w:pStyle w:val="Odstavecseseznamem"/>
        <w:numPr>
          <w:ilvl w:val="0"/>
          <w:numId w:val="10"/>
        </w:numPr>
        <w:spacing w:before="120" w:after="120"/>
      </w:pPr>
      <w:r>
        <w:t>chráněný venkovní prostor stavby ze stavební činnosti se hodnotí podle §12, odst. (6) a přílohy č. 3 – část B</w:t>
      </w:r>
    </w:p>
    <w:p w14:paraId="0C727784" w14:textId="77777777" w:rsidR="00AA5F93" w:rsidRPr="00F22A33" w:rsidRDefault="00AA5F93" w:rsidP="003D44DB">
      <w:pPr>
        <w:pStyle w:val="Odstavecseseznamem"/>
        <w:numPr>
          <w:ilvl w:val="1"/>
          <w:numId w:val="10"/>
        </w:numPr>
        <w:spacing w:before="120" w:after="120"/>
      </w:pPr>
      <w:r w:rsidRPr="00AA7FD6">
        <w:t>odst. (6) hygienický limit ekvivalentní hladiny akustického tlaku A pro hluk ze</w:t>
      </w:r>
      <w:r>
        <w:t> </w:t>
      </w:r>
      <w:r w:rsidRPr="00AA7FD6">
        <w:t xml:space="preserve">stavební činnosti </w:t>
      </w:r>
      <w:proofErr w:type="gramStart"/>
      <w:r w:rsidRPr="00AA7FD6">
        <w:t>L</w:t>
      </w:r>
      <w:r w:rsidRPr="0098594E">
        <w:rPr>
          <w:vertAlign w:val="subscript"/>
        </w:rPr>
        <w:t>Aeq,S</w:t>
      </w:r>
      <w:proofErr w:type="gramEnd"/>
      <w:r w:rsidRPr="00AA7FD6">
        <w:t xml:space="preserve"> se stanoví tak, že se k hygienickému limitu ekvivalentní hladiny akustického tlaku A L</w:t>
      </w:r>
      <w:r w:rsidRPr="0098594E">
        <w:rPr>
          <w:vertAlign w:val="subscript"/>
        </w:rPr>
        <w:t>Aeq,T</w:t>
      </w:r>
      <w:r w:rsidRPr="00AA7FD6">
        <w:t xml:space="preserve"> stanovenému podle odstavce 3 přičte další korekce podle části B přílohy č. 3 k tomuto nařízení</w:t>
      </w:r>
      <w:r>
        <w:t>.</w:t>
      </w:r>
    </w:p>
    <w:p w14:paraId="1E5FC45E" w14:textId="77777777" w:rsidR="00AA5F93" w:rsidRPr="000E7461" w:rsidRDefault="00AA5F93" w:rsidP="003D44DB">
      <w:pPr>
        <w:pStyle w:val="Odstavecseseznamem"/>
        <w:numPr>
          <w:ilvl w:val="0"/>
          <w:numId w:val="11"/>
        </w:numPr>
        <w:spacing w:before="120" w:after="120"/>
      </w:pPr>
      <w:r w:rsidRPr="000E7461">
        <w:t>emise z dopravy</w:t>
      </w:r>
    </w:p>
    <w:p w14:paraId="5AFD1394" w14:textId="77777777" w:rsidR="00AA5F93" w:rsidRPr="000E7461" w:rsidRDefault="00AA5F93" w:rsidP="00AA5F93">
      <w:r w:rsidRPr="000E7461">
        <w:t>Po dobu realizace stavby budou zdrojem znečišťování prováděné zemní práce. Jde zejména o prašnost krátkodobého lokálního charakteru. Prašnost lze eliminovat kropením exponovaných míst. Dalším zdrojem znečišťování ovzduší budou emise plynů z provozu nákladní a stavební techniky.</w:t>
      </w:r>
    </w:p>
    <w:p w14:paraId="39E4EEE8" w14:textId="77777777" w:rsidR="00AA5F93" w:rsidRPr="000E7461" w:rsidRDefault="00AA5F93" w:rsidP="00AA5F93">
      <w:r w:rsidRPr="000E7461">
        <w:t xml:space="preserve">Během výstavby se mohou uvolňovat emise polétavého prachu (ze skládek sypkých materiálů aj.). Při stavební činnosti budou využity dostupné prostředky ke snížení emisí prachu ze staveniště, např. zaplachtování stavby, používání techniky v dobrém stavu a neznečišťování v nadměrné míře okolí, omývání vozidel opouštějících stavbu, </w:t>
      </w:r>
      <w:r>
        <w:t>s</w:t>
      </w:r>
      <w:r w:rsidRPr="000E7461">
        <w:t xml:space="preserve">krápění ploch staveniště </w:t>
      </w:r>
      <w:r>
        <w:t xml:space="preserve">v suchých a větrných dnech (kropení, stříkání vodou nebo vodní mlhou), </w:t>
      </w:r>
      <w:r w:rsidRPr="000E7461">
        <w:t>apod.</w:t>
      </w:r>
    </w:p>
    <w:p w14:paraId="1EAE0177" w14:textId="77777777" w:rsidR="00AA5F93" w:rsidRDefault="00AA5F93" w:rsidP="00AA5F93">
      <w:r w:rsidRPr="000E7461">
        <w:t>Řešení ochrany ovzduší vyžaduje nepřipustit provoz vozidel a topných zařízení, která produkují více škodlivin, než připouští přísluš</w:t>
      </w:r>
      <w:r>
        <w:t>né legislativní předpisy</w:t>
      </w:r>
      <w:r w:rsidRPr="000E7461">
        <w:t>.</w:t>
      </w:r>
    </w:p>
    <w:p w14:paraId="147AFB24" w14:textId="77777777" w:rsidR="00AA5F93" w:rsidRPr="000E7461" w:rsidRDefault="00AA5F93" w:rsidP="00AA5F93">
      <w:r>
        <w:t>Při realizaci stavby bude postupováno v souladu se zákonem č. 201/2012 Sb. o ochraně ovzduší.</w:t>
      </w:r>
    </w:p>
    <w:p w14:paraId="4D013D70" w14:textId="77777777" w:rsidR="00AA5F93" w:rsidRPr="000277B8" w:rsidRDefault="00AA5F93" w:rsidP="003D44DB">
      <w:pPr>
        <w:pStyle w:val="Odstavecseseznamem"/>
        <w:numPr>
          <w:ilvl w:val="0"/>
          <w:numId w:val="11"/>
        </w:numPr>
        <w:spacing w:before="120" w:after="120"/>
      </w:pPr>
      <w:r w:rsidRPr="000277B8">
        <w:t>vliv znečištěných vod na vodní toky a vodní zdroje</w:t>
      </w:r>
    </w:p>
    <w:p w14:paraId="439ED5B8" w14:textId="77777777" w:rsidR="00AA5F93" w:rsidRPr="000277B8" w:rsidRDefault="00AA5F93" w:rsidP="00AA5F93">
      <w:r w:rsidRPr="000277B8">
        <w:t xml:space="preserve">Nepředpokládá se ohrožení podzemních a povrchových vod, kontaminace půdy a narušení stávajícího geologického prostředí. </w:t>
      </w:r>
    </w:p>
    <w:p w14:paraId="3F79BA20" w14:textId="77777777" w:rsidR="00AA5F93" w:rsidRPr="000277B8" w:rsidRDefault="00AA5F93" w:rsidP="00AA5F93">
      <w:r w:rsidRPr="000277B8">
        <w:t>Ochranu povrchových a podpovrchových vod před jejich znehodnocením látkami, které nejsou odpadními vodami, je nutno eliminovat organizací práce a použitou mechanizací.</w:t>
      </w:r>
    </w:p>
    <w:p w14:paraId="3BE64600" w14:textId="77777777" w:rsidR="00AA5F93" w:rsidRPr="000277B8" w:rsidRDefault="00AA5F93" w:rsidP="00AA5F93">
      <w:r w:rsidRPr="000277B8">
        <w:t>Po svém dokončení nebude mít stavba negativní dopad na okolní přírodu a krajinu, ani na vodní zdroje či léčebné prameny.</w:t>
      </w:r>
    </w:p>
    <w:p w14:paraId="0C1848D1" w14:textId="77777777" w:rsidR="00AA5F93" w:rsidRPr="000277B8" w:rsidRDefault="00AA5F93" w:rsidP="00AA5F93">
      <w:r w:rsidRPr="000277B8">
        <w:t>Stavba samotná nevyvolává znečištění vodních toků a vodních zdrojů.</w:t>
      </w:r>
    </w:p>
    <w:p w14:paraId="1AAE3319" w14:textId="77777777" w:rsidR="00AA5F93" w:rsidRPr="000277B8" w:rsidRDefault="00AA5F93" w:rsidP="00AA5F93">
      <w:r w:rsidRPr="000277B8">
        <w:t xml:space="preserve">Během výstavby je třeba dodržovat stanovené postupy, bezpečnost práce a technologickou kázeň a tím snížit riziko možného dopadu na vodní zdroje a toky. V případě možnosti znečištění vodních zdrojů a toků je nutné přijmout taková opatření, </w:t>
      </w:r>
      <w:r w:rsidRPr="000277B8">
        <w:lastRenderedPageBreak/>
        <w:t>která tomuto zabrání, nebo v případě havárie minimalizují možné dopady. V případě havárie je nutné o tomto informovat správce toku a příslušné orgány.</w:t>
      </w:r>
    </w:p>
    <w:p w14:paraId="27EB1043" w14:textId="77777777" w:rsidR="00AA5F93" w:rsidRPr="000277B8" w:rsidRDefault="00AA5F93" w:rsidP="00AA5F93">
      <w:r w:rsidRPr="000277B8">
        <w:t>Během výstavby:</w:t>
      </w:r>
    </w:p>
    <w:p w14:paraId="7FDBAD6F" w14:textId="77777777" w:rsidR="00AA5F93" w:rsidRPr="000277B8" w:rsidRDefault="00AA5F93" w:rsidP="003D44DB">
      <w:pPr>
        <w:pStyle w:val="Odstavecseseznamem"/>
        <w:numPr>
          <w:ilvl w:val="0"/>
          <w:numId w:val="8"/>
        </w:numPr>
        <w:spacing w:before="120" w:after="120"/>
        <w:ind w:left="709" w:hanging="349"/>
      </w:pPr>
      <w:r w:rsidRPr="000277B8">
        <w:t>nesmí dojít k znečištění vod ropnými látkami a musí být dodržována preventivní opatření k zabránění úkapům či únikům ropných látek</w:t>
      </w:r>
    </w:p>
    <w:p w14:paraId="29996606" w14:textId="77777777" w:rsidR="00AA5F93" w:rsidRPr="000277B8" w:rsidRDefault="00AA5F93" w:rsidP="003D44DB">
      <w:pPr>
        <w:pStyle w:val="Odstavecseseznamem"/>
        <w:numPr>
          <w:ilvl w:val="0"/>
          <w:numId w:val="8"/>
        </w:numPr>
        <w:spacing w:before="120" w:after="120"/>
        <w:ind w:left="709" w:hanging="349"/>
      </w:pPr>
      <w:r w:rsidRPr="000277B8">
        <w:t>nesmí být skladovány závadné látky a lehce odplavitelný materiál v blízkosti vodních toků</w:t>
      </w:r>
    </w:p>
    <w:p w14:paraId="7CEBC0D4" w14:textId="77777777" w:rsidR="00AA5F93" w:rsidRPr="000277B8" w:rsidRDefault="00AA5F93" w:rsidP="003D44DB">
      <w:pPr>
        <w:pStyle w:val="Odstavecseseznamem"/>
        <w:numPr>
          <w:ilvl w:val="0"/>
          <w:numId w:val="8"/>
        </w:numPr>
        <w:spacing w:before="120" w:after="120"/>
        <w:ind w:left="709" w:hanging="349"/>
      </w:pPr>
      <w:r w:rsidRPr="000277B8">
        <w:t>provádění stavby nesmí negativně ovlivnit odtokové poměry v dané lokalitě,</w:t>
      </w:r>
    </w:p>
    <w:p w14:paraId="7B517E3F" w14:textId="77777777" w:rsidR="00AA5F93" w:rsidRPr="000277B8" w:rsidRDefault="00AA5F93" w:rsidP="003D44DB">
      <w:pPr>
        <w:pStyle w:val="Odstavecseseznamem"/>
        <w:numPr>
          <w:ilvl w:val="0"/>
          <w:numId w:val="8"/>
        </w:numPr>
        <w:spacing w:before="120" w:after="120"/>
        <w:ind w:left="709" w:hanging="349"/>
      </w:pPr>
      <w:r w:rsidRPr="000277B8">
        <w:t>je nutné dřeviny a porosty nacházející se v těsné blízkosti stavby chránit vhodnými opatřeními před jejich poškozením</w:t>
      </w:r>
    </w:p>
    <w:p w14:paraId="00653332" w14:textId="77777777" w:rsidR="00AA5F93" w:rsidRPr="000277B8" w:rsidRDefault="00AA5F93" w:rsidP="003D44DB">
      <w:pPr>
        <w:pStyle w:val="Odstavecseseznamem"/>
        <w:numPr>
          <w:ilvl w:val="0"/>
          <w:numId w:val="8"/>
        </w:numPr>
        <w:spacing w:before="120" w:after="120"/>
        <w:ind w:left="709" w:hanging="349"/>
      </w:pPr>
      <w:r w:rsidRPr="000277B8">
        <w:t>kácení dřevin, zeleně a vymýcení křovin bude provedeno mimo vegetační dobu a dobu hnízdění ptáků</w:t>
      </w:r>
    </w:p>
    <w:p w14:paraId="4569C5D4" w14:textId="77777777" w:rsidR="00AA5F93" w:rsidRPr="000277B8" w:rsidRDefault="00AA5F93" w:rsidP="003D44DB">
      <w:pPr>
        <w:pStyle w:val="Odstavecseseznamem"/>
        <w:numPr>
          <w:ilvl w:val="0"/>
          <w:numId w:val="8"/>
        </w:numPr>
        <w:spacing w:before="120" w:after="120"/>
        <w:ind w:left="709" w:hanging="349"/>
      </w:pPr>
      <w:r w:rsidRPr="000277B8">
        <w:t>je nutné zajistit vhodný způsob čištění dopravních prostředků stavby před jejich výjezdem na veřejné komunikace tak, aby bylo zamezeno znečištění veřejných komunikací</w:t>
      </w:r>
    </w:p>
    <w:p w14:paraId="05D7267E" w14:textId="77777777" w:rsidR="00AA5F93" w:rsidRPr="000277B8" w:rsidRDefault="00AA5F93" w:rsidP="003D44DB">
      <w:pPr>
        <w:pStyle w:val="Odstavecseseznamem"/>
        <w:numPr>
          <w:ilvl w:val="0"/>
          <w:numId w:val="8"/>
        </w:numPr>
        <w:spacing w:before="120" w:after="120"/>
        <w:ind w:left="709" w:hanging="349"/>
      </w:pPr>
      <w:r w:rsidRPr="000277B8">
        <w:t>musí být všechny odpady uloženy, zabezpečeny a přepravovány tak, aby neznečišťovaly staveniště a okolí</w:t>
      </w:r>
    </w:p>
    <w:p w14:paraId="29EC74C9" w14:textId="77777777" w:rsidR="00AA5F93" w:rsidRPr="000277B8" w:rsidRDefault="00AA5F93" w:rsidP="003D44DB">
      <w:pPr>
        <w:pStyle w:val="Odstavecseseznamem"/>
        <w:numPr>
          <w:ilvl w:val="0"/>
          <w:numId w:val="11"/>
        </w:numPr>
        <w:spacing w:before="120" w:after="120"/>
      </w:pPr>
      <w:r w:rsidRPr="000277B8">
        <w:t>Ochrana zdraví a bezpečnosti pracovníků při</w:t>
      </w:r>
      <w:r>
        <w:t> </w:t>
      </w:r>
      <w:r w:rsidRPr="000277B8">
        <w:t>výstavbě a při užívání stavby</w:t>
      </w:r>
    </w:p>
    <w:p w14:paraId="6F4901A8" w14:textId="77777777" w:rsidR="00FF6040" w:rsidRDefault="00FF6040" w:rsidP="00FF6040">
      <w:pPr>
        <w:spacing w:before="120" w:after="120"/>
      </w:pPr>
    </w:p>
    <w:p w14:paraId="5ED1848A" w14:textId="77777777" w:rsidR="00AA5F93" w:rsidRPr="00EC7128" w:rsidRDefault="00AA5F93" w:rsidP="003D44DB">
      <w:pPr>
        <w:pStyle w:val="Odstavecseseznamem"/>
        <w:numPr>
          <w:ilvl w:val="0"/>
          <w:numId w:val="11"/>
        </w:numPr>
        <w:spacing w:before="120" w:after="120"/>
      </w:pPr>
      <w:r w:rsidRPr="00EC7128">
        <w:t>Nakládání s odpady</w:t>
      </w:r>
    </w:p>
    <w:p w14:paraId="26D67B60" w14:textId="77777777" w:rsidR="00AA5F93" w:rsidRPr="00404E91" w:rsidRDefault="00AA5F93" w:rsidP="00404E91">
      <w:pPr>
        <w:rPr>
          <w:szCs w:val="20"/>
        </w:rPr>
      </w:pPr>
      <w:r w:rsidRPr="00404E91">
        <w:rPr>
          <w:szCs w:val="20"/>
        </w:rPr>
        <w:t xml:space="preserve">Nakládání s odpady je blíže popsáno v části zásady organizace výstavby. Během stavby bude vedena samostatná </w:t>
      </w:r>
      <w:r w:rsidR="00404E91" w:rsidRPr="00404E91">
        <w:rPr>
          <w:szCs w:val="20"/>
        </w:rPr>
        <w:t>evidence v rozsahu vyhlášky č. 8</w:t>
      </w:r>
      <w:r w:rsidRPr="00404E91">
        <w:rPr>
          <w:szCs w:val="20"/>
        </w:rPr>
        <w:t>/20</w:t>
      </w:r>
      <w:r w:rsidR="00404E91" w:rsidRPr="00404E91">
        <w:rPr>
          <w:szCs w:val="20"/>
        </w:rPr>
        <w:t>21 Sb.,</w:t>
      </w:r>
      <w:r w:rsidR="00404E91" w:rsidRPr="00404E91">
        <w:rPr>
          <w:rFonts w:cs="Calibri"/>
          <w:color w:val="000000"/>
          <w:szCs w:val="20"/>
          <w:shd w:val="clear" w:color="auto" w:fill="FFFFFF"/>
        </w:rPr>
        <w:t xml:space="preserve"> o Katalogu odpadů a posuzování vlastností odpadů (Katalog odpadů) a vyhláška č. 273/2021 Sb., o podrobnostech nakládaní s odpady. </w:t>
      </w:r>
      <w:r w:rsidRPr="00404E91">
        <w:rPr>
          <w:szCs w:val="20"/>
        </w:rPr>
        <w:t>Při kolaudačním řízení budou předloženy doklady o nezávadném odstranění odpadů.</w:t>
      </w:r>
    </w:p>
    <w:p w14:paraId="0D47D22B" w14:textId="77777777" w:rsidR="00AA5F93" w:rsidRPr="00B53505" w:rsidRDefault="00AA5F93" w:rsidP="002B5E15">
      <w:pPr>
        <w:pStyle w:val="Nadpis2"/>
        <w:numPr>
          <w:ilvl w:val="0"/>
          <w:numId w:val="12"/>
        </w:numPr>
      </w:pPr>
      <w:bookmarkStart w:id="65" w:name="_Toc122024965"/>
      <w:r w:rsidRPr="00B53505">
        <w:rPr>
          <w:rFonts w:eastAsia="Times New Roman"/>
          <w:lang w:eastAsia="cs-CZ"/>
        </w:rPr>
        <w:t xml:space="preserve">vliv na přírodu a </w:t>
      </w:r>
      <w:proofErr w:type="gramStart"/>
      <w:r w:rsidRPr="00B53505">
        <w:rPr>
          <w:rFonts w:eastAsia="Times New Roman"/>
          <w:lang w:eastAsia="cs-CZ"/>
        </w:rPr>
        <w:t>krajinu - ochrana</w:t>
      </w:r>
      <w:proofErr w:type="gramEnd"/>
      <w:r w:rsidRPr="00B53505">
        <w:rPr>
          <w:rFonts w:eastAsia="Times New Roman"/>
          <w:lang w:eastAsia="cs-CZ"/>
        </w:rPr>
        <w:t xml:space="preserve"> dřevin, ochrana památných stromů, ochrana rostlin a živočichů, zachování ekologických funkcí a vazeb v krajině apod.</w:t>
      </w:r>
      <w:bookmarkEnd w:id="65"/>
    </w:p>
    <w:p w14:paraId="17566941" w14:textId="77777777" w:rsidR="00AA5F93" w:rsidRDefault="00AA5F93" w:rsidP="00AA5F93">
      <w:r>
        <w:t>V případě, že bude stavba probíhat v blízkosti stromů, bude nutné stávající stromy ochránit dle požadavků z ČSN 83 9061.</w:t>
      </w:r>
    </w:p>
    <w:p w14:paraId="6910ADD7" w14:textId="77777777" w:rsidR="00AA5F93" w:rsidRDefault="00AA5F93" w:rsidP="00AA5F93">
      <w:r w:rsidRPr="00FA7647">
        <w:t>Stavba se v celém území nenachází v chráněném území, ani se v řešeném území nenachází památný strom, nebo druhy rostlin a živočichů, u kterých by bylo nutné zřídit ochranná opatření.</w:t>
      </w:r>
    </w:p>
    <w:p w14:paraId="3FE9F908" w14:textId="77777777" w:rsidR="00AA5F93" w:rsidRPr="00537E8E" w:rsidRDefault="00AA5F93" w:rsidP="002B5E15">
      <w:pPr>
        <w:pStyle w:val="Nadpis2"/>
        <w:numPr>
          <w:ilvl w:val="0"/>
          <w:numId w:val="12"/>
        </w:numPr>
      </w:pPr>
      <w:bookmarkStart w:id="66" w:name="_Toc122024966"/>
      <w:r w:rsidRPr="00537E8E">
        <w:rPr>
          <w:rFonts w:eastAsia="Times New Roman"/>
          <w:lang w:eastAsia="cs-CZ"/>
        </w:rPr>
        <w:t>vliv na soustavu chráněných území Natura 2000</w:t>
      </w:r>
      <w:bookmarkEnd w:id="66"/>
    </w:p>
    <w:p w14:paraId="0E037F47" w14:textId="77777777" w:rsidR="00AA5F93" w:rsidRDefault="00AA5F93" w:rsidP="00AA5F93">
      <w:r>
        <w:t>Stavba se nenachází v chráněném území Natura 2000.</w:t>
      </w:r>
    </w:p>
    <w:p w14:paraId="37367254" w14:textId="77777777" w:rsidR="00AA5F93" w:rsidRPr="00B53505" w:rsidRDefault="00AA5F93" w:rsidP="002B5E15">
      <w:pPr>
        <w:pStyle w:val="Nadpis2"/>
        <w:numPr>
          <w:ilvl w:val="0"/>
          <w:numId w:val="12"/>
        </w:numPr>
      </w:pPr>
      <w:bookmarkStart w:id="67" w:name="_Toc122024967"/>
      <w:r w:rsidRPr="00B53505">
        <w:rPr>
          <w:rFonts w:eastAsia="Times New Roman"/>
          <w:lang w:eastAsia="cs-CZ"/>
        </w:rPr>
        <w:t>způsob zohlednění podmínek závazného stanoviska posouzení vlivu záměru na životní prostředí</w:t>
      </w:r>
      <w:bookmarkEnd w:id="67"/>
    </w:p>
    <w:p w14:paraId="3ECCC872" w14:textId="77777777" w:rsidR="00AA5F93" w:rsidRDefault="00AA5F93" w:rsidP="00AA5F93">
      <w:r>
        <w:t>Vzhledem k charakteru stavby nebylo posouzení vlivu záměru na životní prostředí řešeno.</w:t>
      </w:r>
    </w:p>
    <w:p w14:paraId="5132A5A3" w14:textId="77777777" w:rsidR="00AA5F93" w:rsidRPr="00B53505" w:rsidRDefault="00AA5F93" w:rsidP="002B5E15">
      <w:pPr>
        <w:pStyle w:val="Nadpis2"/>
        <w:numPr>
          <w:ilvl w:val="0"/>
          <w:numId w:val="12"/>
        </w:numPr>
      </w:pPr>
      <w:bookmarkStart w:id="68" w:name="_Toc122024968"/>
      <w:r w:rsidRPr="00B53505">
        <w:rPr>
          <w:rFonts w:eastAsia="Times New Roman"/>
          <w:lang w:eastAsia="cs-CZ"/>
        </w:rPr>
        <w:lastRenderedPageBreak/>
        <w:t>v případě záměrů spadajících do režimu zákona o integrované prevenci základní parametry způsobu naplnění závěrů o nejlepších dostupných technikách nebo integrované povolení</w:t>
      </w:r>
      <w:bookmarkEnd w:id="68"/>
    </w:p>
    <w:p w14:paraId="1F095175" w14:textId="77777777" w:rsidR="00AA5F93" w:rsidRDefault="00AA5F93" w:rsidP="00AA5F93">
      <w:r>
        <w:t>Vzhledem k charakteru stavby, stavba nespadá do režimu zákona o integrované prevenci.</w:t>
      </w:r>
    </w:p>
    <w:p w14:paraId="4386B6EB" w14:textId="77777777" w:rsidR="00AA5F93" w:rsidRPr="00B53505" w:rsidRDefault="00AA5F93" w:rsidP="002B5E15">
      <w:pPr>
        <w:pStyle w:val="Nadpis2"/>
        <w:numPr>
          <w:ilvl w:val="0"/>
          <w:numId w:val="12"/>
        </w:numPr>
      </w:pPr>
      <w:bookmarkStart w:id="69" w:name="_Toc122024969"/>
      <w:r w:rsidRPr="00B53505">
        <w:rPr>
          <w:rFonts w:eastAsia="Times New Roman"/>
          <w:lang w:eastAsia="cs-CZ"/>
        </w:rPr>
        <w:t>navrhovaná ochranná a bezpečnostní pásma, rozsah omezení a podmínky ochrany podle jiných právních předpisů</w:t>
      </w:r>
      <w:bookmarkEnd w:id="69"/>
    </w:p>
    <w:p w14:paraId="22241ECE" w14:textId="77777777" w:rsidR="00AA5F93" w:rsidRPr="00466854" w:rsidRDefault="00D406E1" w:rsidP="00D406E1">
      <w:r>
        <w:t xml:space="preserve">Viz bod </w:t>
      </w:r>
      <w:r w:rsidR="00AA5F93">
        <w:t>1. odstavec e).</w:t>
      </w:r>
    </w:p>
    <w:p w14:paraId="5EBE789C" w14:textId="77777777" w:rsidR="00AA5F93" w:rsidRDefault="00AA5F93" w:rsidP="00502A84">
      <w:pPr>
        <w:pStyle w:val="Nadpis1"/>
        <w:rPr>
          <w:lang w:eastAsia="cs-CZ"/>
        </w:rPr>
      </w:pPr>
      <w:bookmarkStart w:id="70" w:name="_Toc514252054"/>
      <w:bookmarkStart w:id="71" w:name="_Toc122024970"/>
      <w:r w:rsidRPr="00FA7647">
        <w:rPr>
          <w:lang w:eastAsia="cs-CZ"/>
        </w:rPr>
        <w:t>Ochrana obyvatelstva</w:t>
      </w:r>
      <w:bookmarkEnd w:id="70"/>
      <w:bookmarkEnd w:id="71"/>
    </w:p>
    <w:p w14:paraId="4C25E637" w14:textId="77777777" w:rsidR="00AA5F93" w:rsidRPr="0070331B" w:rsidRDefault="00AA5F93" w:rsidP="00AA5F93">
      <w:pPr>
        <w:rPr>
          <w:rFonts w:cs="Calibri"/>
          <w:u w:val="single"/>
        </w:rPr>
      </w:pPr>
      <w:r>
        <w:t>Vzhledem k rozsahu a charakteru stavby není tento požadavek řešen.</w:t>
      </w:r>
    </w:p>
    <w:p w14:paraId="64FDBB3F" w14:textId="77777777" w:rsidR="003F0446" w:rsidRDefault="00AA5F93" w:rsidP="005B63F8">
      <w:pPr>
        <w:pStyle w:val="Nadpis1"/>
        <w:rPr>
          <w:lang w:eastAsia="cs-CZ"/>
        </w:rPr>
      </w:pPr>
      <w:bookmarkStart w:id="72" w:name="_Toc514252055"/>
      <w:bookmarkStart w:id="73" w:name="_Toc122024971"/>
      <w:r w:rsidRPr="00FA7647">
        <w:rPr>
          <w:lang w:eastAsia="cs-CZ"/>
        </w:rPr>
        <w:t>Zásady organizace výstavby</w:t>
      </w:r>
      <w:bookmarkEnd w:id="72"/>
      <w:bookmarkEnd w:id="73"/>
    </w:p>
    <w:p w14:paraId="750555F9" w14:textId="77777777" w:rsidR="002715BB" w:rsidRDefault="00A12611" w:rsidP="002B5E15">
      <w:r>
        <w:t xml:space="preserve">Rekonstrukce lávky pro pěší </w:t>
      </w:r>
      <w:r w:rsidR="002715BB">
        <w:t>bude</w:t>
      </w:r>
      <w:r w:rsidR="003F0446">
        <w:t xml:space="preserve"> probíhat v jedné etapě</w:t>
      </w:r>
      <w:r w:rsidR="002715BB">
        <w:t>.</w:t>
      </w:r>
    </w:p>
    <w:p w14:paraId="68C0157C" w14:textId="77777777" w:rsidR="00A12611" w:rsidRPr="00E15EF2" w:rsidRDefault="002715BB" w:rsidP="00A12611">
      <w:r>
        <w:t xml:space="preserve">Níže uvedené zásady organizace výstavby jsou uvažovány na stavbu jako celek, tedy </w:t>
      </w:r>
      <w:r w:rsidR="00A12611">
        <w:t xml:space="preserve">lávka pro pěší + </w:t>
      </w:r>
      <w:r>
        <w:t xml:space="preserve">zpevněné plochy </w:t>
      </w:r>
      <w:r w:rsidR="00A12611">
        <w:t>okolo lávky</w:t>
      </w:r>
      <w:r w:rsidR="003F0446" w:rsidRPr="00186FD4">
        <w:t>.</w:t>
      </w:r>
    </w:p>
    <w:p w14:paraId="2C0522C5" w14:textId="77777777" w:rsidR="00A12611" w:rsidRDefault="00A12611" w:rsidP="00A12611">
      <w:pPr>
        <w:pStyle w:val="Nadpis2"/>
        <w:numPr>
          <w:ilvl w:val="0"/>
          <w:numId w:val="25"/>
        </w:numPr>
      </w:pPr>
      <w:bookmarkStart w:id="74" w:name="_Toc51793455"/>
      <w:bookmarkStart w:id="75" w:name="_Toc122024972"/>
      <w:r w:rsidRPr="002B5E15">
        <w:t>potřeby a spotřeby rozhodujících médií a hmot, jejich zajištění</w:t>
      </w:r>
      <w:bookmarkEnd w:id="74"/>
      <w:bookmarkEnd w:id="75"/>
    </w:p>
    <w:p w14:paraId="5C13A88C" w14:textId="77777777" w:rsidR="00A12611" w:rsidRDefault="00A12611" w:rsidP="00A12611">
      <w:r>
        <w:t>Pro napojení stav</w:t>
      </w:r>
      <w:r w:rsidR="00293CD4">
        <w:t>eniště na jednotlivá média bude v režií zhotovitele stavby</w:t>
      </w:r>
      <w:r>
        <w:t>.</w:t>
      </w:r>
      <w:r w:rsidR="00293CD4">
        <w:t xml:space="preserve"> Bude se jednat převážně o mobilní přípojky.</w:t>
      </w:r>
    </w:p>
    <w:p w14:paraId="7935D98C" w14:textId="77777777" w:rsidR="00A12611" w:rsidRPr="002B5E15" w:rsidRDefault="00A12611" w:rsidP="00A12611">
      <w:r>
        <w:t xml:space="preserve">Stavební materiál bude na staveniště dopravován nákladními auty. Ve stavebních etapách zemních prací a hrubé stavby se uvažuje s nákladními auty kategorie N3 (hmotnost nad </w:t>
      </w:r>
      <w:proofErr w:type="gramStart"/>
      <w:r>
        <w:t>12t</w:t>
      </w:r>
      <w:proofErr w:type="gramEnd"/>
      <w:r>
        <w:t xml:space="preserve">) na odvoz zeminy, na dopravu výztuže, bednění a zdícího materiálu, se 4-nápravovými autodomíchávači na transport betonu. V průběhu dokončovacích prací se uvažuje s nákladními auty kategorie N1 (hmotnost do 3,5t) a N2 (hmotnost 3,5- </w:t>
      </w:r>
      <w:proofErr w:type="gramStart"/>
      <w:r>
        <w:t>12t</w:t>
      </w:r>
      <w:proofErr w:type="gramEnd"/>
      <w:r>
        <w:t>) na dopravu tepelných izolací, materiálu pro rozvody inženýrských sítí, materiálů pro finální povrchy atd., nákladními auty kategorie N3 na dopravu suchých omítkových/maltových směsí a 4-nápravovými autodomíchavači na dopravu samonivelačních potěrů. V etapě zpevněných ploch a terénních úprav budou používány nákladní auta kategorie N3 na dopravu betonových prvků (zámkové dlažby, obrubníků, ...).</w:t>
      </w:r>
    </w:p>
    <w:p w14:paraId="21E7D622" w14:textId="77777777" w:rsidR="00A12611" w:rsidRDefault="00A12611" w:rsidP="00A12611">
      <w:pPr>
        <w:pStyle w:val="Nadpis2"/>
        <w:numPr>
          <w:ilvl w:val="0"/>
          <w:numId w:val="25"/>
        </w:numPr>
      </w:pPr>
      <w:bookmarkStart w:id="76" w:name="_Toc51793456"/>
      <w:bookmarkStart w:id="77" w:name="_Toc122024973"/>
      <w:r w:rsidRPr="002B5E15">
        <w:t>odvodnění staveniště</w:t>
      </w:r>
      <w:bookmarkEnd w:id="76"/>
      <w:bookmarkEnd w:id="77"/>
    </w:p>
    <w:p w14:paraId="560E9D02" w14:textId="77777777" w:rsidR="00A12611" w:rsidRPr="002B5E15" w:rsidRDefault="00293CD4" w:rsidP="00A12611">
      <w:r>
        <w:t>Vzhledem k charakteru stavby není toto řešeno. Pro Rekonstrukci stávající lávky nebude nutné provést nové výkopy</w:t>
      </w:r>
      <w:r w:rsidR="00A12611" w:rsidRPr="002B5E15">
        <w:t xml:space="preserve">. </w:t>
      </w:r>
    </w:p>
    <w:p w14:paraId="09AA3A95" w14:textId="77777777" w:rsidR="00A12611" w:rsidRPr="002B5E15" w:rsidRDefault="00A12611" w:rsidP="00A12611">
      <w:r w:rsidRPr="002B5E15">
        <w:t xml:space="preserve">Dešťové vody v průběhu hrubé vrchní stavby a dokončovacích prací budou svedeny </w:t>
      </w:r>
      <w:r w:rsidR="00293CD4">
        <w:t>do zeleně</w:t>
      </w:r>
      <w:r w:rsidRPr="002B5E15">
        <w:t>.</w:t>
      </w:r>
    </w:p>
    <w:p w14:paraId="62962C56" w14:textId="77777777" w:rsidR="00A12611" w:rsidRPr="002B5E15" w:rsidRDefault="00A12611" w:rsidP="00A12611">
      <w:pPr>
        <w:pStyle w:val="Nadpis2"/>
        <w:numPr>
          <w:ilvl w:val="0"/>
          <w:numId w:val="25"/>
        </w:numPr>
      </w:pPr>
      <w:bookmarkStart w:id="78" w:name="_Toc51793457"/>
      <w:bookmarkStart w:id="79" w:name="_Toc122024974"/>
      <w:r w:rsidRPr="002B5E15">
        <w:rPr>
          <w:rStyle w:val="Nadpis2Char"/>
          <w:i/>
        </w:rPr>
        <w:t>napojení staveniště na stávající dopravní a technickou infrastrukturu</w:t>
      </w:r>
      <w:bookmarkEnd w:id="78"/>
      <w:bookmarkEnd w:id="79"/>
    </w:p>
    <w:p w14:paraId="362FC0A6" w14:textId="77777777" w:rsidR="00A12611" w:rsidRPr="00186FD4" w:rsidRDefault="00A12611" w:rsidP="00A12611">
      <w:pPr>
        <w:ind w:left="283"/>
      </w:pPr>
      <w:r w:rsidRPr="00186FD4">
        <w:t xml:space="preserve">Staveniště bude napojeno na stávající dopravní infrastrukturu ulicí </w:t>
      </w:r>
      <w:r>
        <w:t xml:space="preserve">Kamenná cesta, </w:t>
      </w:r>
      <w:proofErr w:type="gramStart"/>
      <w:r>
        <w:t>a nebo</w:t>
      </w:r>
      <w:proofErr w:type="gramEnd"/>
      <w:r>
        <w:t xml:space="preserve"> Chomutovská</w:t>
      </w:r>
      <w:r w:rsidRPr="00186FD4">
        <w:t xml:space="preserve"> pomocí dočasné staveništní komunikace</w:t>
      </w:r>
      <w:r w:rsidR="00293CD4">
        <w:t xml:space="preserve"> (silniční panely)</w:t>
      </w:r>
      <w:r w:rsidRPr="00186FD4">
        <w:t>.</w:t>
      </w:r>
    </w:p>
    <w:p w14:paraId="60FE7F3D" w14:textId="77777777" w:rsidR="00A12611" w:rsidRDefault="00A12611" w:rsidP="00A12611">
      <w:pPr>
        <w:ind w:left="283"/>
      </w:pPr>
      <w:r>
        <w:t xml:space="preserve">Zásobování stavby bude řešeno zásadně </w:t>
      </w:r>
      <w:r w:rsidR="00293CD4">
        <w:t>mobilními přípojkami</w:t>
      </w:r>
      <w:r w:rsidRPr="00186FD4">
        <w:t>.</w:t>
      </w:r>
    </w:p>
    <w:p w14:paraId="1E642652" w14:textId="77777777" w:rsidR="00A12611" w:rsidRDefault="00A12611" w:rsidP="00A12611">
      <w:pPr>
        <w:pStyle w:val="Nadpis2"/>
        <w:numPr>
          <w:ilvl w:val="0"/>
          <w:numId w:val="0"/>
        </w:numPr>
        <w:ind w:left="283"/>
      </w:pPr>
      <w:bookmarkStart w:id="80" w:name="_Toc51793458"/>
      <w:bookmarkStart w:id="81" w:name="_Toc122024975"/>
      <w:r w:rsidRPr="003F0446">
        <w:lastRenderedPageBreak/>
        <w:t>b)</w:t>
      </w:r>
      <w:r>
        <w:t xml:space="preserve"> odvodnění staveniště</w:t>
      </w:r>
      <w:bookmarkEnd w:id="80"/>
      <w:bookmarkEnd w:id="81"/>
    </w:p>
    <w:p w14:paraId="031EE57E" w14:textId="77777777" w:rsidR="00293CD4" w:rsidRPr="002B5E15" w:rsidRDefault="00293CD4" w:rsidP="00293CD4">
      <w:r>
        <w:t>Vzhledem k charakteru stavby není toto řešeno. Pro Rekonstrukci stávající lávky nebude nutné provést nové výkopy</w:t>
      </w:r>
      <w:r w:rsidRPr="002B5E15">
        <w:t xml:space="preserve">. </w:t>
      </w:r>
    </w:p>
    <w:p w14:paraId="5356D41C" w14:textId="77777777" w:rsidR="00A12611" w:rsidRDefault="00293CD4" w:rsidP="00293CD4">
      <w:r w:rsidRPr="002B5E15">
        <w:t xml:space="preserve">Dešťové vody v průběhu hrubé vrchní stavby a dokončovacích prací budou svedeny </w:t>
      </w:r>
      <w:r>
        <w:t xml:space="preserve">do </w:t>
      </w:r>
      <w:proofErr w:type="gramStart"/>
      <w:r>
        <w:t>zeleně</w:t>
      </w:r>
      <w:r w:rsidRPr="002B5E15">
        <w:t>.</w:t>
      </w:r>
      <w:r w:rsidR="00A12611" w:rsidRPr="00186FD4">
        <w:t>.</w:t>
      </w:r>
      <w:proofErr w:type="gramEnd"/>
    </w:p>
    <w:p w14:paraId="45141F00" w14:textId="77777777" w:rsidR="00A12611" w:rsidRPr="00186FD4" w:rsidRDefault="00A12611" w:rsidP="00A12611">
      <w:pPr>
        <w:ind w:left="283"/>
      </w:pPr>
      <w:r w:rsidRPr="00186FD4">
        <w:rPr>
          <w:u w:val="single"/>
        </w:rPr>
        <w:t>Napojení staveniště na stávající distribuční síť NN:</w:t>
      </w:r>
    </w:p>
    <w:p w14:paraId="2FF611E7" w14:textId="77777777" w:rsidR="00A12611" w:rsidRDefault="00A12611" w:rsidP="00293CD4">
      <w:pPr>
        <w:ind w:left="283"/>
      </w:pPr>
      <w:r w:rsidRPr="00186FD4">
        <w:t xml:space="preserve">Staveniště bude napojeno na distribuční síť </w:t>
      </w:r>
      <w:r w:rsidR="00293CD4">
        <w:t xml:space="preserve">dočasnou </w:t>
      </w:r>
      <w:r w:rsidRPr="00186FD4">
        <w:t>silnoproudé přípojk</w:t>
      </w:r>
      <w:r w:rsidR="00293CD4">
        <w:t xml:space="preserve">ou </w:t>
      </w:r>
      <w:proofErr w:type="gramStart"/>
      <w:r w:rsidR="00293CD4">
        <w:t>a nebo</w:t>
      </w:r>
      <w:proofErr w:type="gramEnd"/>
      <w:r w:rsidR="00293CD4">
        <w:t xml:space="preserve"> mobilními centrálami</w:t>
      </w:r>
      <w:r w:rsidRPr="00186FD4">
        <w:t>.</w:t>
      </w:r>
    </w:p>
    <w:p w14:paraId="0E1988AA" w14:textId="77777777" w:rsidR="00A12611" w:rsidRPr="00186FD4" w:rsidRDefault="00A12611" w:rsidP="00A12611">
      <w:pPr>
        <w:ind w:left="283"/>
      </w:pPr>
      <w:r w:rsidRPr="00186FD4">
        <w:rPr>
          <w:u w:val="single"/>
        </w:rPr>
        <w:t>Objekty zařízení staveniště:</w:t>
      </w:r>
    </w:p>
    <w:p w14:paraId="049C88A6" w14:textId="77777777" w:rsidR="00A12611" w:rsidRPr="00186FD4" w:rsidRDefault="00A12611" w:rsidP="00A12611">
      <w:pPr>
        <w:ind w:left="283"/>
      </w:pPr>
      <w:r w:rsidRPr="00186FD4">
        <w:t xml:space="preserve">Pro sociální a administrativní zázemí stavby bude na staveništi zřízeno dočasné buňkoviště. Buňkoviště bude umístěno na volné ploše v </w:t>
      </w:r>
      <w:r>
        <w:t>severo</w:t>
      </w:r>
      <w:r w:rsidRPr="00186FD4">
        <w:t xml:space="preserve">východním rohu staveniště. Uvažuje se celkem s </w:t>
      </w:r>
      <w:r w:rsidR="00293CD4">
        <w:t>3</w:t>
      </w:r>
      <w:r w:rsidRPr="00186FD4">
        <w:t xml:space="preserve"> typizovanými buňkami/kontejnery pro zařízení staveniště ve dvou výškových úrovních - </w:t>
      </w:r>
      <w:r w:rsidR="00293CD4">
        <w:t>1</w:t>
      </w:r>
      <w:r w:rsidRPr="00186FD4">
        <w:t xml:space="preserve"> kontejnery sloužící jako sklad nářadí, </w:t>
      </w:r>
      <w:r w:rsidR="00293CD4">
        <w:t>1</w:t>
      </w:r>
      <w:r w:rsidRPr="00186FD4">
        <w:t xml:space="preserve"> buňky sociálního zařízení a </w:t>
      </w:r>
      <w:r w:rsidR="00293CD4">
        <w:t>1</w:t>
      </w:r>
      <w:r w:rsidRPr="00186FD4">
        <w:t xml:space="preserve"> buněk sloužících jako šatny a administrativní zázemí stavby.</w:t>
      </w:r>
    </w:p>
    <w:p w14:paraId="04330633" w14:textId="77777777" w:rsidR="00A12611" w:rsidRDefault="00A12611" w:rsidP="00A12611">
      <w:pPr>
        <w:ind w:left="283"/>
      </w:pPr>
      <w:r w:rsidRPr="00186FD4">
        <w:t>Buňkoviště bude napojeno na dočasné rozvody elektrické energie, vody a splaškové kanalizace. Sociální zařízení staveniště bude doplněno o mobilní chemická WC v blízkosti stavěných objektů.</w:t>
      </w:r>
    </w:p>
    <w:p w14:paraId="3481875A" w14:textId="77777777" w:rsidR="00A12611" w:rsidRPr="002B5E15" w:rsidRDefault="00A12611" w:rsidP="00A12611">
      <w:pPr>
        <w:pStyle w:val="Nadpis2"/>
        <w:numPr>
          <w:ilvl w:val="0"/>
          <w:numId w:val="25"/>
        </w:numPr>
      </w:pPr>
      <w:bookmarkStart w:id="82" w:name="_Toc51793459"/>
      <w:bookmarkStart w:id="83" w:name="_Toc122024976"/>
      <w:r w:rsidRPr="002B5E15">
        <w:t>vliv provádění stavby na okolní stavby a pozemky</w:t>
      </w:r>
      <w:bookmarkEnd w:id="82"/>
      <w:bookmarkEnd w:id="83"/>
      <w:r w:rsidRPr="002B5E15">
        <w:t xml:space="preserve"> </w:t>
      </w:r>
    </w:p>
    <w:p w14:paraId="683263B5" w14:textId="77777777" w:rsidR="00A12611" w:rsidRDefault="00A12611" w:rsidP="00A12611">
      <w:r w:rsidRPr="002B5E15">
        <w:t>Stavební práce budou okolí zatěžovat převážně hlukem, prachem a výfukovými zplodinami. Snížení prašnosti lze dosáhnout např. plachtováním sypkých hmot při transportu, používání diamantových řezaček s odsáváním prachu nebo "mokrý typ". Hluk ze stavební činnosti je podrobněji řešen v části "i)".</w:t>
      </w:r>
    </w:p>
    <w:p w14:paraId="7027F2B0" w14:textId="77777777" w:rsidR="00A12611" w:rsidRPr="00186FD4" w:rsidRDefault="00A12611" w:rsidP="00A12611">
      <w:pPr>
        <w:ind w:left="283"/>
      </w:pPr>
      <w:r w:rsidRPr="00186FD4">
        <w:t>Další objekty zařízení staveniště se uvažují:</w:t>
      </w:r>
    </w:p>
    <w:p w14:paraId="47964545" w14:textId="77777777" w:rsidR="00A12611" w:rsidRPr="00186FD4" w:rsidRDefault="00A12611" w:rsidP="00A12611">
      <w:pPr>
        <w:ind w:left="283"/>
      </w:pPr>
      <w:r w:rsidRPr="00186FD4">
        <w:t>- dočasné oplocení po obvodu staveniště, neprůhledné výšky 2,0 m.</w:t>
      </w:r>
    </w:p>
    <w:p w14:paraId="6AEC414E" w14:textId="77777777" w:rsidR="00A12611" w:rsidRPr="00186FD4" w:rsidRDefault="00A12611" w:rsidP="00A12611">
      <w:pPr>
        <w:ind w:left="283"/>
      </w:pPr>
      <w:r w:rsidRPr="00186FD4">
        <w:t>- skládky materiálu</w:t>
      </w:r>
    </w:p>
    <w:p w14:paraId="049233FE" w14:textId="77777777" w:rsidR="00A12611" w:rsidRDefault="00A12611" w:rsidP="00A12611">
      <w:pPr>
        <w:suppressAutoHyphens/>
        <w:spacing w:after="0" w:line="240" w:lineRule="auto"/>
        <w:ind w:left="283"/>
        <w:rPr>
          <w:b/>
        </w:rPr>
      </w:pPr>
      <w:r>
        <w:t xml:space="preserve">- </w:t>
      </w:r>
      <w:r w:rsidRPr="00186FD4">
        <w:t>mobilní chemická WC</w:t>
      </w:r>
    </w:p>
    <w:p w14:paraId="77E1450D" w14:textId="77777777" w:rsidR="00A12611" w:rsidRDefault="00A12611" w:rsidP="00A12611">
      <w:pPr>
        <w:ind w:left="283"/>
        <w:rPr>
          <w:b/>
        </w:rPr>
      </w:pPr>
    </w:p>
    <w:p w14:paraId="18230341" w14:textId="77777777" w:rsidR="00A12611" w:rsidRPr="00186FD4" w:rsidRDefault="00A12611" w:rsidP="00A12611">
      <w:pPr>
        <w:pStyle w:val="Nadpis2"/>
        <w:numPr>
          <w:ilvl w:val="0"/>
          <w:numId w:val="0"/>
        </w:numPr>
        <w:ind w:left="720" w:hanging="360"/>
      </w:pPr>
      <w:bookmarkStart w:id="84" w:name="_Toc51793460"/>
      <w:bookmarkStart w:id="85" w:name="_Toc122024977"/>
      <w:r>
        <w:t>e)</w:t>
      </w:r>
      <w:r w:rsidRPr="00186FD4">
        <w:t xml:space="preserve"> ochrana okolí staveniště a požadavky na související asanace, demolice, kácení d</w:t>
      </w:r>
      <w:r>
        <w:t>řevin</w:t>
      </w:r>
      <w:bookmarkEnd w:id="84"/>
      <w:bookmarkEnd w:id="85"/>
    </w:p>
    <w:p w14:paraId="12408E16" w14:textId="77777777" w:rsidR="00A12611" w:rsidRDefault="00A12611" w:rsidP="00A12611">
      <w:pPr>
        <w:ind w:left="283"/>
      </w:pPr>
      <w:r w:rsidRPr="00186FD4">
        <w:t>Nejsou požadavky na kácení dřevin ani demolice</w:t>
      </w:r>
      <w:r>
        <w:t xml:space="preserve"> (mimo stávající </w:t>
      </w:r>
      <w:r w:rsidR="00293CD4">
        <w:t>lávku</w:t>
      </w:r>
      <w:r>
        <w:t>)</w:t>
      </w:r>
      <w:r w:rsidRPr="00186FD4">
        <w:t>.</w:t>
      </w:r>
    </w:p>
    <w:p w14:paraId="5197A1AE" w14:textId="77777777" w:rsidR="00A12611" w:rsidRPr="00186FD4" w:rsidRDefault="00A12611" w:rsidP="00A12611">
      <w:pPr>
        <w:ind w:left="283"/>
      </w:pPr>
      <w:r w:rsidRPr="00186FD4">
        <w:t xml:space="preserve">Ochrana okolí staveniště je řešena proti hluku, šíření prachu a vstupu nepovolaných osob na staveniště. </w:t>
      </w:r>
    </w:p>
    <w:p w14:paraId="41227930" w14:textId="77777777" w:rsidR="00A12611" w:rsidRPr="00186FD4" w:rsidRDefault="00A12611" w:rsidP="00A12611">
      <w:pPr>
        <w:ind w:left="283"/>
      </w:pPr>
      <w:r w:rsidRPr="00186FD4">
        <w:t>- proti vstupu nepovolaných osob na staveniště bude okolo staveniště zřízeno neprůhledné dočasné staveništní oplocení výšky 2,0m.</w:t>
      </w:r>
    </w:p>
    <w:p w14:paraId="628FEC45" w14:textId="77777777" w:rsidR="00A12611" w:rsidRPr="00186FD4" w:rsidRDefault="00A12611" w:rsidP="00A12611">
      <w:pPr>
        <w:ind w:left="283"/>
      </w:pPr>
      <w:r w:rsidRPr="00186FD4">
        <w:t xml:space="preserve">- šíření prachu lze omezit následujícími </w:t>
      </w:r>
      <w:proofErr w:type="gramStart"/>
      <w:r w:rsidRPr="00186FD4">
        <w:t>postupy :</w:t>
      </w:r>
      <w:proofErr w:type="gramEnd"/>
      <w:r w:rsidRPr="00186FD4">
        <w:t xml:space="preserve"> suť a jiné prašné materiály bude nutno vlhčit kropením. Výjezd ze stavby budou pod stálou kontrolou stavby a případné znečištění komunikací bude okamžitě odstraněno. Nákladní automobily s otevřeným </w:t>
      </w:r>
      <w:r w:rsidRPr="00186FD4">
        <w:lastRenderedPageBreak/>
        <w:t>nákladním prostorem odvážejících ze stavby prašný materiál (vytěžená zemina, stavební suť, …) budou mít náklad zakryt plachtou.</w:t>
      </w:r>
    </w:p>
    <w:p w14:paraId="4667F7FF" w14:textId="77777777" w:rsidR="00A12611" w:rsidRDefault="00A12611" w:rsidP="00A12611">
      <w:pPr>
        <w:numPr>
          <w:ilvl w:val="0"/>
          <w:numId w:val="42"/>
        </w:numPr>
        <w:suppressAutoHyphens/>
        <w:spacing w:after="0" w:line="240" w:lineRule="auto"/>
        <w:ind w:left="283" w:firstLine="0"/>
      </w:pPr>
      <w:r w:rsidRPr="00186FD4">
        <w:t>nejvyšší přípustné hodnoty hluku jsou stanoveny v „Nařízení vlády č. 272/2011Sb. o ochraně zdraví před nepříznivými účinky hluku a vibrací" ve znění novely č. 217/2016 Sb. Omezení šíření hluku ze stavební činnosti lze použitím mechanizace v dobrém technickém stavu, souběhu menšího počtu nářadí a strojů, zvolením vhodnému technologického způsobu provádění stavby, případně akustickými opatřeními v rámci staveniště - např. protihlukové stěny.</w:t>
      </w:r>
    </w:p>
    <w:p w14:paraId="1DA1BED1" w14:textId="77777777" w:rsidR="00A12611" w:rsidRDefault="00A12611" w:rsidP="00A12611">
      <w:pPr>
        <w:ind w:left="283"/>
      </w:pPr>
    </w:p>
    <w:p w14:paraId="61220ED9" w14:textId="77777777" w:rsidR="00A12611" w:rsidRPr="00186FD4" w:rsidRDefault="00A12611" w:rsidP="00A12611">
      <w:pPr>
        <w:pStyle w:val="Nadpis2"/>
        <w:numPr>
          <w:ilvl w:val="0"/>
          <w:numId w:val="0"/>
        </w:numPr>
        <w:ind w:left="720" w:hanging="360"/>
      </w:pPr>
      <w:bookmarkStart w:id="86" w:name="_Toc51793461"/>
      <w:bookmarkStart w:id="87" w:name="_Toc122024978"/>
      <w:r>
        <w:t>f)</w:t>
      </w:r>
      <w:r w:rsidRPr="00186FD4">
        <w:t xml:space="preserve"> maximální zábory pro staveniště (dočasné / trvalé</w:t>
      </w:r>
      <w:proofErr w:type="gramStart"/>
      <w:r w:rsidRPr="00186FD4">
        <w:t>) :</w:t>
      </w:r>
      <w:bookmarkEnd w:id="86"/>
      <w:bookmarkEnd w:id="87"/>
      <w:proofErr w:type="gramEnd"/>
    </w:p>
    <w:p w14:paraId="72A07A23" w14:textId="77777777" w:rsidR="00A12611" w:rsidRPr="00186FD4" w:rsidRDefault="00A12611" w:rsidP="00A12611">
      <w:pPr>
        <w:ind w:left="283"/>
      </w:pPr>
      <w:r w:rsidRPr="00186FD4">
        <w:t xml:space="preserve">Trvalý zábor pro staveniště </w:t>
      </w:r>
      <w:proofErr w:type="gramStart"/>
      <w:r w:rsidRPr="00186FD4">
        <w:t>tvoří</w:t>
      </w:r>
      <w:proofErr w:type="gramEnd"/>
      <w:r w:rsidRPr="00186FD4">
        <w:t xml:space="preserve"> pozemek investora.</w:t>
      </w:r>
    </w:p>
    <w:p w14:paraId="117A92B8" w14:textId="77777777" w:rsidR="00A12611" w:rsidRDefault="00A12611" w:rsidP="00A12611">
      <w:pPr>
        <w:ind w:left="283"/>
      </w:pPr>
      <w:r w:rsidRPr="00186FD4">
        <w:t xml:space="preserve">Dočasné zábory se uvažují </w:t>
      </w:r>
      <w:r w:rsidR="00293CD4">
        <w:t>pro dočasnou staveništní komunikaci</w:t>
      </w:r>
      <w:r>
        <w:t>.</w:t>
      </w:r>
    </w:p>
    <w:p w14:paraId="265B5604" w14:textId="77777777" w:rsidR="00A12611" w:rsidRPr="00186FD4" w:rsidRDefault="00A12611" w:rsidP="00A12611">
      <w:pPr>
        <w:pStyle w:val="Nadpis2"/>
        <w:numPr>
          <w:ilvl w:val="0"/>
          <w:numId w:val="0"/>
        </w:numPr>
        <w:ind w:left="720" w:hanging="360"/>
      </w:pPr>
      <w:bookmarkStart w:id="88" w:name="_Toc51793462"/>
      <w:bookmarkStart w:id="89" w:name="_Toc122024979"/>
      <w:r>
        <w:t>g</w:t>
      </w:r>
      <w:r w:rsidRPr="00186FD4">
        <w:t xml:space="preserve">) požadavky na bezbariérové obchozí </w:t>
      </w:r>
      <w:proofErr w:type="gramStart"/>
      <w:r w:rsidRPr="00186FD4">
        <w:t>trasy :</w:t>
      </w:r>
      <w:bookmarkEnd w:id="88"/>
      <w:bookmarkEnd w:id="89"/>
      <w:proofErr w:type="gramEnd"/>
    </w:p>
    <w:p w14:paraId="18FFA1A3" w14:textId="77777777" w:rsidR="00A12611" w:rsidRDefault="00A12611" w:rsidP="00A12611">
      <w:pPr>
        <w:ind w:left="283"/>
      </w:pPr>
      <w:r w:rsidRPr="00186FD4">
        <w:t xml:space="preserve">Vzhledem k poloze staveniště </w:t>
      </w:r>
      <w:r w:rsidR="00293CD4">
        <w:t>budou na začátku trasy pro pěší uzavřeny tyto chodníky</w:t>
      </w:r>
      <w:r w:rsidR="00237886">
        <w:t>.</w:t>
      </w:r>
      <w:r w:rsidR="00293CD4">
        <w:t xml:space="preserve"> </w:t>
      </w:r>
      <w:r w:rsidR="00237886">
        <w:t>N</w:t>
      </w:r>
      <w:r>
        <w:t>nebu</w:t>
      </w:r>
      <w:r w:rsidR="00237886">
        <w:t xml:space="preserve">de nutné zřídit dočasný chodník. Dočasná </w:t>
      </w:r>
      <w:r>
        <w:t>obchozí tras</w:t>
      </w:r>
      <w:r w:rsidR="00237886">
        <w:t>a bude po ulici Chomutovská, Jirkovská, Lázeňská a Kamenná cesta</w:t>
      </w:r>
      <w:r w:rsidRPr="00186FD4">
        <w:t>.</w:t>
      </w:r>
    </w:p>
    <w:p w14:paraId="21E896F3" w14:textId="77777777" w:rsidR="00A12611" w:rsidRPr="00494386" w:rsidRDefault="00A12611" w:rsidP="00A12611">
      <w:pPr>
        <w:pStyle w:val="Nadpis2"/>
        <w:numPr>
          <w:ilvl w:val="0"/>
          <w:numId w:val="26"/>
        </w:numPr>
        <w:rPr>
          <w:rFonts w:ascii="Calibri" w:hAnsi="Calibri" w:cs="Calibri"/>
          <w:sz w:val="22"/>
          <w:szCs w:val="22"/>
        </w:rPr>
      </w:pPr>
      <w:bookmarkStart w:id="90" w:name="_Toc51793463"/>
      <w:bookmarkStart w:id="91" w:name="_Toc122024980"/>
      <w:r w:rsidRPr="00494386">
        <w:t>maximální produkovaná množství a druhy odpadů a emisí při výstavbě, jejich likvidace</w:t>
      </w:r>
      <w:bookmarkEnd w:id="90"/>
      <w:bookmarkEnd w:id="91"/>
    </w:p>
    <w:p w14:paraId="72F3AC9C" w14:textId="77777777" w:rsidR="00A12611" w:rsidRPr="00494386" w:rsidRDefault="00A12611" w:rsidP="00A12611">
      <w:r w:rsidRPr="00494386">
        <w:t xml:space="preserve">V průběhu výstavby budou produkovány následující množství a druhy </w:t>
      </w:r>
      <w:proofErr w:type="gramStart"/>
      <w:r w:rsidRPr="00494386">
        <w:t>odpadu :</w:t>
      </w:r>
      <w:proofErr w:type="gramEnd"/>
      <w:r w:rsidRPr="00494386">
        <w:t xml:space="preserve"> </w:t>
      </w:r>
    </w:p>
    <w:p w14:paraId="0931CFB1" w14:textId="77777777" w:rsidR="00A12611" w:rsidRPr="00494386" w:rsidRDefault="00A12611" w:rsidP="00A12611">
      <w:r w:rsidRPr="00494386">
        <w:t xml:space="preserve">- zbytky stavebních materiálů, obaly ze stavebních hmot, </w:t>
      </w:r>
      <w:proofErr w:type="gramStart"/>
      <w:r w:rsidRPr="00494386">
        <w:t>... :</w:t>
      </w:r>
      <w:proofErr w:type="gramEnd"/>
      <w:r w:rsidRPr="00494386">
        <w:t xml:space="preserve"> </w:t>
      </w:r>
      <w:r w:rsidR="00237886">
        <w:t>63</w:t>
      </w:r>
      <w:r w:rsidRPr="00494386">
        <w:t xml:space="preserve"> m</w:t>
      </w:r>
      <w:r w:rsidRPr="00494386">
        <w:rPr>
          <w:sz w:val="14"/>
          <w:szCs w:val="14"/>
        </w:rPr>
        <w:t xml:space="preserve">3 </w:t>
      </w:r>
      <w:r w:rsidRPr="00494386">
        <w:t>(cca 0,7 m</w:t>
      </w:r>
      <w:r w:rsidRPr="00494386">
        <w:rPr>
          <w:sz w:val="14"/>
          <w:szCs w:val="14"/>
        </w:rPr>
        <w:t>3</w:t>
      </w:r>
      <w:r w:rsidRPr="00494386">
        <w:t xml:space="preserve">/den) </w:t>
      </w:r>
    </w:p>
    <w:p w14:paraId="56F965E2" w14:textId="77777777" w:rsidR="00A12611" w:rsidRPr="00494386" w:rsidRDefault="00237886" w:rsidP="00A12611">
      <w:r>
        <w:t xml:space="preserve">- běžný komunální </w:t>
      </w:r>
      <w:proofErr w:type="gramStart"/>
      <w:r>
        <w:t>odpad :</w:t>
      </w:r>
      <w:proofErr w:type="gramEnd"/>
      <w:r>
        <w:t xml:space="preserve"> 0,</w:t>
      </w:r>
      <w:r w:rsidR="00A12611" w:rsidRPr="00494386">
        <w:t xml:space="preserve">5 t (1kg/os/den) </w:t>
      </w:r>
    </w:p>
    <w:p w14:paraId="38C66BDD" w14:textId="77777777" w:rsidR="00A12611" w:rsidRPr="00494386" w:rsidRDefault="00A12611" w:rsidP="00A12611">
      <w:r w:rsidRPr="00494386">
        <w:t xml:space="preserve">Stavební odpad, který je možno opětovně využít, bude nabídnut recyklačnímu pracovišti sdruženému v Asociaci pro rozvoj recyklace. </w:t>
      </w:r>
    </w:p>
    <w:p w14:paraId="2F24D22E" w14:textId="77777777" w:rsidR="00404E91" w:rsidRPr="00404E91" w:rsidRDefault="00404E91" w:rsidP="00404E91">
      <w:r w:rsidRPr="00404E91">
        <w:t xml:space="preserve">S odpadem vzniklým při stavebních pracích dle předložené projektové dokumentace bude naloženo v souladu se zákonem č. 541/2020 Sb., o odpadech a o změně některých dalších zákonů, ve znění pozdějších změn (dále jen zákon o odpadech), jeho prováděcích předpisů. </w:t>
      </w:r>
    </w:p>
    <w:p w14:paraId="32A000D5" w14:textId="77777777" w:rsidR="00404E91" w:rsidRPr="00404E91" w:rsidRDefault="00404E91" w:rsidP="00404E91">
      <w:r w:rsidRPr="00404E91">
        <w:t xml:space="preserve">Během stavby bude vedena samostatná evidence v rozsahu zákona č.541/2020 Sb., o odpadech, v platném znění a vyhláškou č. 8/2021 Sb. Katalogem odpadů, ve znění pozdějších předpisů. Při kolaudačním řízení budou předloženy doklady o nezávadném odstranění odpadů. Původcem odpadů vzniklých při stavbě je její zhotovitel. </w:t>
      </w:r>
    </w:p>
    <w:p w14:paraId="3F4CC837" w14:textId="77777777" w:rsidR="00404E91" w:rsidRDefault="00404E91" w:rsidP="00404E91">
      <w:r w:rsidRPr="00404E91">
        <w:t>Živičné plochy – asfalt bez dehtu – po odfrézování lze recyklovat a znovu použít (skutečnost, že asfalt neobsahuje dehet, je třeba ověřit zkouškou vyluhovatelnosti).</w:t>
      </w:r>
    </w:p>
    <w:p w14:paraId="7FA9C1D7" w14:textId="77777777" w:rsidR="00404E91" w:rsidRDefault="00404E91" w:rsidP="00404E91">
      <w:r>
        <w:t xml:space="preserve">Materiálové využití odpadů má dle zákona o odpadech přednost před jejich likvidací. Čistý stavební odpad bude předán k recyklaci v plném rozsahu. Nakládání s odpady bude řešeno původcem odpadu v souladu se zákonem č. 541/2020 Sb. Po dobu výstavby je za původce odpadu ve smyslu zákona považován dodavatel stavby. Původce odpadu (§4 odstavec „p“ zákona) je povinen odpady zařazovat dle Katalogů odpadů (vyhláška č. 8/2021 Sb.) a odpady, které nemůže sám využít, trvale nabízet k využití jiné právnické nebo fyzické osobě. Nelze-li odpady využít, potom je nutné zajistit zneškodnění odpadů. Zákon přitom zdůrazňuje povinnost zajistit přednostně využití odpadů (recyklace, </w:t>
      </w:r>
      <w:r>
        <w:lastRenderedPageBreak/>
        <w:t>kompostování apod.) před jejich odstraněním (uložení na skládku, spálení). Dále je původce odpadu povinen odpad třídit a kontrolovat, zda odpad nemá některou z nebezpečných vlastností. Během výstavby i po uvedení do provozu je povinen vést evidenci o množství odpadu a způsobu nakládání s ním. Způsob vedení evidence je stanoven vyhláškou MŽP č. 8/2021 Sb. Pro nakládání s nebezpečnými odpady je nutný souhlas příslušného okresního úřadu (zákon č. 541/2020 Sb. o odpadech), který musí být vydán před zahájením stavebních prací. Náležitosti žádosti o tento souhlas stanovuje rovněž vyhláška č. 8/2021 Sb. Původce odpadu je zodpovědný za nakládání s odpady do doby, než jsou předány oprávněné osobě.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8"/>
        <w:gridCol w:w="2261"/>
        <w:gridCol w:w="1093"/>
        <w:gridCol w:w="3724"/>
      </w:tblGrid>
      <w:tr w:rsidR="00013331" w:rsidRPr="0097362F" w14:paraId="0F322119" w14:textId="77777777" w:rsidTr="006F7217">
        <w:tc>
          <w:tcPr>
            <w:tcW w:w="998" w:type="dxa"/>
            <w:vAlign w:val="center"/>
          </w:tcPr>
          <w:p w14:paraId="2E7E4978" w14:textId="77777777" w:rsidR="00013331" w:rsidRPr="0097362F" w:rsidRDefault="00013331" w:rsidP="006F7217">
            <w:r w:rsidRPr="0097362F">
              <w:t>kód</w:t>
            </w:r>
          </w:p>
        </w:tc>
        <w:tc>
          <w:tcPr>
            <w:tcW w:w="2261" w:type="dxa"/>
            <w:vAlign w:val="center"/>
          </w:tcPr>
          <w:p w14:paraId="3DD55DE1" w14:textId="77777777" w:rsidR="00013331" w:rsidRPr="0097362F" w:rsidRDefault="00013331" w:rsidP="006F7217">
            <w:r w:rsidRPr="0097362F">
              <w:t>Název</w:t>
            </w:r>
          </w:p>
        </w:tc>
        <w:tc>
          <w:tcPr>
            <w:tcW w:w="1093" w:type="dxa"/>
            <w:vAlign w:val="center"/>
          </w:tcPr>
          <w:p w14:paraId="3D7F600C" w14:textId="77777777" w:rsidR="00013331" w:rsidRPr="0097362F" w:rsidRDefault="00013331" w:rsidP="006F7217">
            <w:r w:rsidRPr="0097362F">
              <w:t>kategorie</w:t>
            </w:r>
          </w:p>
        </w:tc>
        <w:tc>
          <w:tcPr>
            <w:tcW w:w="3724" w:type="dxa"/>
            <w:vAlign w:val="center"/>
          </w:tcPr>
          <w:p w14:paraId="5A9487FF" w14:textId="77777777" w:rsidR="00013331" w:rsidRPr="0097362F" w:rsidRDefault="00013331" w:rsidP="006F7217">
            <w:r w:rsidRPr="0097362F">
              <w:t>Způsob likvidace</w:t>
            </w:r>
          </w:p>
        </w:tc>
      </w:tr>
      <w:tr w:rsidR="00013331" w:rsidRPr="0097362F" w14:paraId="17D176CE" w14:textId="77777777" w:rsidTr="006F7217">
        <w:tc>
          <w:tcPr>
            <w:tcW w:w="998" w:type="dxa"/>
            <w:vAlign w:val="center"/>
          </w:tcPr>
          <w:p w14:paraId="112C7F4C" w14:textId="77777777" w:rsidR="00013331" w:rsidRPr="0097362F" w:rsidRDefault="00013331" w:rsidP="006F7217">
            <w:r w:rsidRPr="0097362F">
              <w:t>170101</w:t>
            </w:r>
          </w:p>
        </w:tc>
        <w:tc>
          <w:tcPr>
            <w:tcW w:w="2261" w:type="dxa"/>
            <w:vAlign w:val="center"/>
          </w:tcPr>
          <w:p w14:paraId="731C3776" w14:textId="77777777" w:rsidR="00013331" w:rsidRPr="0097362F" w:rsidRDefault="00013331" w:rsidP="006F7217">
            <w:r w:rsidRPr="0097362F">
              <w:t>Beton</w:t>
            </w:r>
          </w:p>
        </w:tc>
        <w:tc>
          <w:tcPr>
            <w:tcW w:w="1093" w:type="dxa"/>
            <w:vAlign w:val="center"/>
          </w:tcPr>
          <w:p w14:paraId="1C889431" w14:textId="77777777" w:rsidR="00013331" w:rsidRPr="0097362F" w:rsidRDefault="00013331" w:rsidP="006F7217">
            <w:r w:rsidRPr="0097362F">
              <w:t>„O“</w:t>
            </w:r>
          </w:p>
        </w:tc>
        <w:tc>
          <w:tcPr>
            <w:tcW w:w="3724" w:type="dxa"/>
            <w:vAlign w:val="center"/>
          </w:tcPr>
          <w:p w14:paraId="3EA9EC0D" w14:textId="77777777" w:rsidR="00013331" w:rsidRPr="00013331" w:rsidRDefault="00013331" w:rsidP="00013331">
            <w:pPr>
              <w:pStyle w:val="Default"/>
              <w:jc w:val="both"/>
              <w:rPr>
                <w:rFonts w:asciiTheme="minorHAnsi" w:hAnsiTheme="minorHAnsi"/>
                <w:sz w:val="20"/>
                <w:szCs w:val="20"/>
              </w:rPr>
            </w:pPr>
            <w:r w:rsidRPr="00013331">
              <w:rPr>
                <w:rFonts w:asciiTheme="minorHAnsi" w:hAnsiTheme="minorHAnsi"/>
                <w:sz w:val="20"/>
                <w:szCs w:val="20"/>
              </w:rPr>
              <w:t xml:space="preserve">Recyklační zařízení zvolené zhotovitelem stavby </w:t>
            </w:r>
          </w:p>
        </w:tc>
      </w:tr>
      <w:tr w:rsidR="00013331" w:rsidRPr="0097362F" w14:paraId="25D5317E" w14:textId="77777777" w:rsidTr="006F7217">
        <w:tc>
          <w:tcPr>
            <w:tcW w:w="998" w:type="dxa"/>
            <w:vAlign w:val="center"/>
          </w:tcPr>
          <w:p w14:paraId="59C78CA2" w14:textId="77777777" w:rsidR="00013331" w:rsidRPr="0097362F" w:rsidRDefault="00013331" w:rsidP="006F7217">
            <w:r>
              <w:t>170102</w:t>
            </w:r>
          </w:p>
        </w:tc>
        <w:tc>
          <w:tcPr>
            <w:tcW w:w="2261" w:type="dxa"/>
            <w:vAlign w:val="center"/>
          </w:tcPr>
          <w:p w14:paraId="576B0DD9" w14:textId="77777777" w:rsidR="00013331" w:rsidRPr="0097362F" w:rsidRDefault="00013331" w:rsidP="006F7217">
            <w:r>
              <w:t>Cihly</w:t>
            </w:r>
          </w:p>
        </w:tc>
        <w:tc>
          <w:tcPr>
            <w:tcW w:w="1093" w:type="dxa"/>
            <w:vAlign w:val="center"/>
          </w:tcPr>
          <w:p w14:paraId="40FF265B" w14:textId="77777777" w:rsidR="00013331" w:rsidRPr="0097362F" w:rsidRDefault="00013331" w:rsidP="006F7217">
            <w:r>
              <w:t>„O“</w:t>
            </w:r>
          </w:p>
        </w:tc>
        <w:tc>
          <w:tcPr>
            <w:tcW w:w="3724" w:type="dxa"/>
            <w:vAlign w:val="center"/>
          </w:tcPr>
          <w:p w14:paraId="176F59D0" w14:textId="77777777" w:rsidR="00013331" w:rsidRPr="00013331" w:rsidRDefault="00013331" w:rsidP="00013331">
            <w:pPr>
              <w:pStyle w:val="Default"/>
              <w:jc w:val="both"/>
              <w:rPr>
                <w:rFonts w:asciiTheme="minorHAnsi" w:hAnsiTheme="minorHAnsi"/>
                <w:sz w:val="20"/>
                <w:szCs w:val="20"/>
              </w:rPr>
            </w:pPr>
            <w:r w:rsidRPr="00013331">
              <w:rPr>
                <w:rFonts w:asciiTheme="minorHAnsi" w:hAnsiTheme="minorHAnsi"/>
                <w:sz w:val="20"/>
                <w:szCs w:val="20"/>
              </w:rPr>
              <w:t xml:space="preserve">Recyklační zařízení zvolené zhotovitelem stavby </w:t>
            </w:r>
          </w:p>
        </w:tc>
      </w:tr>
      <w:tr w:rsidR="00013331" w:rsidRPr="0097362F" w14:paraId="2F720156" w14:textId="77777777" w:rsidTr="006F7217">
        <w:tc>
          <w:tcPr>
            <w:tcW w:w="998" w:type="dxa"/>
            <w:vAlign w:val="center"/>
          </w:tcPr>
          <w:p w14:paraId="7ED879B3" w14:textId="77777777" w:rsidR="00013331" w:rsidRPr="0097362F" w:rsidRDefault="00013331" w:rsidP="006F7217">
            <w:r>
              <w:t>170201</w:t>
            </w:r>
          </w:p>
        </w:tc>
        <w:tc>
          <w:tcPr>
            <w:tcW w:w="2261" w:type="dxa"/>
            <w:vAlign w:val="center"/>
          </w:tcPr>
          <w:p w14:paraId="51C1BA71" w14:textId="77777777" w:rsidR="00013331" w:rsidRPr="0097362F" w:rsidRDefault="00013331" w:rsidP="006F7217">
            <w:r>
              <w:t>Dřevo</w:t>
            </w:r>
          </w:p>
        </w:tc>
        <w:tc>
          <w:tcPr>
            <w:tcW w:w="1093" w:type="dxa"/>
            <w:vAlign w:val="center"/>
          </w:tcPr>
          <w:p w14:paraId="101A68FB" w14:textId="77777777" w:rsidR="00013331" w:rsidRPr="0097362F" w:rsidRDefault="00013331" w:rsidP="006F7217">
            <w:r>
              <w:t>„O“</w:t>
            </w:r>
          </w:p>
        </w:tc>
        <w:tc>
          <w:tcPr>
            <w:tcW w:w="3724" w:type="dxa"/>
            <w:vAlign w:val="center"/>
          </w:tcPr>
          <w:p w14:paraId="603A162F" w14:textId="77777777" w:rsidR="00013331" w:rsidRPr="0097362F" w:rsidRDefault="00013331" w:rsidP="00013331">
            <w:r>
              <w:t>Odvezeno na skládku</w:t>
            </w:r>
          </w:p>
        </w:tc>
      </w:tr>
      <w:tr w:rsidR="00013331" w:rsidRPr="0097362F" w14:paraId="415AC389" w14:textId="77777777" w:rsidTr="006F7217">
        <w:tc>
          <w:tcPr>
            <w:tcW w:w="998" w:type="dxa"/>
            <w:vAlign w:val="center"/>
          </w:tcPr>
          <w:p w14:paraId="43AA082C" w14:textId="77777777" w:rsidR="00013331" w:rsidRPr="0097362F" w:rsidRDefault="00013331" w:rsidP="006F7217">
            <w:r>
              <w:t>170302</w:t>
            </w:r>
          </w:p>
        </w:tc>
        <w:tc>
          <w:tcPr>
            <w:tcW w:w="2261" w:type="dxa"/>
            <w:vAlign w:val="center"/>
          </w:tcPr>
          <w:p w14:paraId="6D086835" w14:textId="77777777" w:rsidR="00013331" w:rsidRPr="0097362F" w:rsidRDefault="00013331" w:rsidP="006F7217">
            <w:r>
              <w:t>Asfaltové směsi neuvedené pod číslem 17 03 01</w:t>
            </w:r>
          </w:p>
        </w:tc>
        <w:tc>
          <w:tcPr>
            <w:tcW w:w="1093" w:type="dxa"/>
            <w:vAlign w:val="center"/>
          </w:tcPr>
          <w:p w14:paraId="7692AC7E" w14:textId="77777777" w:rsidR="00013331" w:rsidRPr="0097362F" w:rsidRDefault="00013331" w:rsidP="006F7217">
            <w:r>
              <w:t>„O“</w:t>
            </w:r>
          </w:p>
        </w:tc>
        <w:tc>
          <w:tcPr>
            <w:tcW w:w="3724" w:type="dxa"/>
            <w:vAlign w:val="center"/>
          </w:tcPr>
          <w:p w14:paraId="73F045B2" w14:textId="77777777" w:rsidR="00013331" w:rsidRPr="00013331" w:rsidRDefault="00013331" w:rsidP="00013331">
            <w:pPr>
              <w:pStyle w:val="Default"/>
              <w:jc w:val="both"/>
              <w:rPr>
                <w:rFonts w:asciiTheme="minorHAnsi" w:hAnsiTheme="minorHAnsi"/>
                <w:sz w:val="20"/>
                <w:szCs w:val="20"/>
              </w:rPr>
            </w:pPr>
            <w:r w:rsidRPr="00013331">
              <w:rPr>
                <w:rFonts w:asciiTheme="minorHAnsi" w:hAnsiTheme="minorHAnsi"/>
                <w:sz w:val="20"/>
                <w:szCs w:val="20"/>
              </w:rPr>
              <w:t xml:space="preserve">Recyklační zařízení zvolené zhotovitelem stavby </w:t>
            </w:r>
          </w:p>
          <w:p w14:paraId="63AEBB78" w14:textId="77777777" w:rsidR="00013331" w:rsidRPr="0097362F" w:rsidRDefault="00013331" w:rsidP="006F7217"/>
        </w:tc>
      </w:tr>
      <w:tr w:rsidR="00013331" w:rsidRPr="0097362F" w14:paraId="544C30F7" w14:textId="77777777" w:rsidTr="006F7217">
        <w:tc>
          <w:tcPr>
            <w:tcW w:w="998" w:type="dxa"/>
            <w:vAlign w:val="center"/>
          </w:tcPr>
          <w:p w14:paraId="520C298C" w14:textId="77777777" w:rsidR="00013331" w:rsidRPr="0097362F" w:rsidRDefault="00013331" w:rsidP="006F7217">
            <w:r>
              <w:t>170405</w:t>
            </w:r>
          </w:p>
        </w:tc>
        <w:tc>
          <w:tcPr>
            <w:tcW w:w="2261" w:type="dxa"/>
            <w:vAlign w:val="center"/>
          </w:tcPr>
          <w:p w14:paraId="37A2C457" w14:textId="77777777" w:rsidR="00013331" w:rsidRPr="0097362F" w:rsidRDefault="00013331" w:rsidP="006F7217">
            <w:r>
              <w:t>Železo a ocel</w:t>
            </w:r>
          </w:p>
        </w:tc>
        <w:tc>
          <w:tcPr>
            <w:tcW w:w="1093" w:type="dxa"/>
            <w:vAlign w:val="center"/>
          </w:tcPr>
          <w:p w14:paraId="7A530755" w14:textId="77777777" w:rsidR="00013331" w:rsidRPr="0097362F" w:rsidRDefault="00013331" w:rsidP="006F7217">
            <w:r>
              <w:t>„O“</w:t>
            </w:r>
          </w:p>
        </w:tc>
        <w:tc>
          <w:tcPr>
            <w:tcW w:w="3724" w:type="dxa"/>
            <w:vAlign w:val="center"/>
          </w:tcPr>
          <w:p w14:paraId="5E4D3DE4" w14:textId="77777777" w:rsidR="00013331" w:rsidRPr="00013331" w:rsidRDefault="00013331" w:rsidP="00013331">
            <w:pPr>
              <w:pStyle w:val="Default"/>
              <w:jc w:val="both"/>
              <w:rPr>
                <w:rFonts w:asciiTheme="minorHAnsi" w:hAnsiTheme="minorHAnsi"/>
                <w:sz w:val="20"/>
                <w:szCs w:val="20"/>
              </w:rPr>
            </w:pPr>
            <w:r w:rsidRPr="00013331">
              <w:rPr>
                <w:rFonts w:asciiTheme="minorHAnsi" w:hAnsiTheme="minorHAnsi"/>
                <w:sz w:val="20"/>
                <w:szCs w:val="20"/>
              </w:rPr>
              <w:t xml:space="preserve">Recyklační zařízení zvolené zhotovitelem stavby </w:t>
            </w:r>
          </w:p>
        </w:tc>
      </w:tr>
      <w:tr w:rsidR="00013331" w:rsidRPr="0097362F" w14:paraId="40395032" w14:textId="77777777" w:rsidTr="006F7217">
        <w:tc>
          <w:tcPr>
            <w:tcW w:w="998" w:type="dxa"/>
            <w:vAlign w:val="center"/>
          </w:tcPr>
          <w:p w14:paraId="09FF451B" w14:textId="77777777" w:rsidR="00013331" w:rsidRPr="0097362F" w:rsidRDefault="00013331" w:rsidP="006F7217">
            <w:r>
              <w:t>170504</w:t>
            </w:r>
          </w:p>
        </w:tc>
        <w:tc>
          <w:tcPr>
            <w:tcW w:w="2261" w:type="dxa"/>
            <w:vAlign w:val="center"/>
          </w:tcPr>
          <w:p w14:paraId="210ADA54" w14:textId="77777777" w:rsidR="00013331" w:rsidRPr="0097362F" w:rsidRDefault="00013331" w:rsidP="006F7217">
            <w:r>
              <w:t>Zemina a kameni neuvedené pod číslem 170503</w:t>
            </w:r>
          </w:p>
        </w:tc>
        <w:tc>
          <w:tcPr>
            <w:tcW w:w="1093" w:type="dxa"/>
            <w:vAlign w:val="center"/>
          </w:tcPr>
          <w:p w14:paraId="386680DD" w14:textId="77777777" w:rsidR="00013331" w:rsidRPr="0097362F" w:rsidRDefault="00013331" w:rsidP="006F7217">
            <w:r>
              <w:t>„O“</w:t>
            </w:r>
          </w:p>
        </w:tc>
        <w:tc>
          <w:tcPr>
            <w:tcW w:w="3724" w:type="dxa"/>
            <w:vAlign w:val="center"/>
          </w:tcPr>
          <w:p w14:paraId="4F6A688A" w14:textId="77777777" w:rsidR="00013331" w:rsidRPr="0097362F" w:rsidRDefault="00013331" w:rsidP="006F7217">
            <w:r>
              <w:t>Vytěžená zemina a kamení budou odváženy na řízenou skládku (recyklace), nebo zpětně použity do násypu</w:t>
            </w:r>
          </w:p>
        </w:tc>
      </w:tr>
      <w:tr w:rsidR="00013331" w:rsidRPr="0097362F" w14:paraId="5696A364" w14:textId="77777777" w:rsidTr="006F7217">
        <w:tc>
          <w:tcPr>
            <w:tcW w:w="998" w:type="dxa"/>
            <w:vAlign w:val="center"/>
          </w:tcPr>
          <w:p w14:paraId="71C674BD" w14:textId="77777777" w:rsidR="00013331" w:rsidRDefault="00013331" w:rsidP="006F7217">
            <w:r>
              <w:t>170506</w:t>
            </w:r>
          </w:p>
        </w:tc>
        <w:tc>
          <w:tcPr>
            <w:tcW w:w="2261" w:type="dxa"/>
            <w:vAlign w:val="center"/>
          </w:tcPr>
          <w:p w14:paraId="65796A0C" w14:textId="77777777" w:rsidR="00013331" w:rsidRDefault="00013331" w:rsidP="006F7217">
            <w:r>
              <w:t>Vytěžená hlušina neuvedená pod číslem 170505</w:t>
            </w:r>
          </w:p>
        </w:tc>
        <w:tc>
          <w:tcPr>
            <w:tcW w:w="1093" w:type="dxa"/>
            <w:vAlign w:val="center"/>
          </w:tcPr>
          <w:p w14:paraId="7DE64411" w14:textId="77777777" w:rsidR="00013331" w:rsidRDefault="00013331" w:rsidP="006F7217">
            <w:r>
              <w:t>„O“</w:t>
            </w:r>
          </w:p>
        </w:tc>
        <w:tc>
          <w:tcPr>
            <w:tcW w:w="3724" w:type="dxa"/>
            <w:vAlign w:val="center"/>
          </w:tcPr>
          <w:p w14:paraId="05CE4E18" w14:textId="77777777" w:rsidR="00013331" w:rsidRDefault="00013331" w:rsidP="006F7217">
            <w:r>
              <w:t>Vytěžená hlušina bude odvážena na řízenou skládku</w:t>
            </w:r>
          </w:p>
        </w:tc>
      </w:tr>
      <w:tr w:rsidR="00013331" w:rsidRPr="0097362F" w14:paraId="0A936DB1" w14:textId="77777777" w:rsidTr="006F7217">
        <w:tc>
          <w:tcPr>
            <w:tcW w:w="998" w:type="dxa"/>
            <w:vAlign w:val="center"/>
          </w:tcPr>
          <w:p w14:paraId="6C0727C4" w14:textId="77777777" w:rsidR="00013331" w:rsidRDefault="00013331" w:rsidP="006F7217">
            <w:r>
              <w:t>170904</w:t>
            </w:r>
          </w:p>
        </w:tc>
        <w:tc>
          <w:tcPr>
            <w:tcW w:w="2261" w:type="dxa"/>
            <w:vAlign w:val="center"/>
          </w:tcPr>
          <w:p w14:paraId="698D6E61" w14:textId="77777777" w:rsidR="00013331" w:rsidRDefault="00013331" w:rsidP="006F7217">
            <w:r>
              <w:t>Směsné stavební a demoliční odpady neuvedené pod čísly 170901, 170902, 170903</w:t>
            </w:r>
          </w:p>
        </w:tc>
        <w:tc>
          <w:tcPr>
            <w:tcW w:w="1093" w:type="dxa"/>
            <w:vAlign w:val="center"/>
          </w:tcPr>
          <w:p w14:paraId="71D079E5" w14:textId="77777777" w:rsidR="00013331" w:rsidRDefault="00013331" w:rsidP="006F7217">
            <w:r>
              <w:t>„O“</w:t>
            </w:r>
          </w:p>
        </w:tc>
        <w:tc>
          <w:tcPr>
            <w:tcW w:w="3724" w:type="dxa"/>
            <w:vAlign w:val="center"/>
          </w:tcPr>
          <w:p w14:paraId="65E12D4A" w14:textId="77777777" w:rsidR="00013331" w:rsidRDefault="00013331" w:rsidP="006F7217">
            <w:r>
              <w:t>Vytěžené směsné stavební a demoliční odpady budou odváženy na řízenou skládku (recyklace)</w:t>
            </w:r>
          </w:p>
        </w:tc>
      </w:tr>
    </w:tbl>
    <w:p w14:paraId="54E3D1CD" w14:textId="77777777" w:rsidR="00013331" w:rsidRDefault="00013331" w:rsidP="00404E91"/>
    <w:p w14:paraId="42F48FA5" w14:textId="77777777" w:rsidR="00A12611" w:rsidRPr="00013331" w:rsidRDefault="00A12611" w:rsidP="00A12611">
      <w:r>
        <w:t>Přesný výčet konkrétních závadných látek a jejich množství upřesní dodavatel stavby. V případě, že by došlo k rozporu s výše uvedeným, je stavebník povinen zpracovat plán opaření pro případy havárie.</w:t>
      </w:r>
    </w:p>
    <w:p w14:paraId="3B37958B" w14:textId="77777777" w:rsidR="00A12611" w:rsidRPr="0032536D" w:rsidRDefault="00A12611" w:rsidP="00A12611">
      <w:pPr>
        <w:pStyle w:val="Nadpis2"/>
        <w:numPr>
          <w:ilvl w:val="0"/>
          <w:numId w:val="26"/>
        </w:numPr>
      </w:pPr>
      <w:bookmarkStart w:id="92" w:name="_Toc51793464"/>
      <w:bookmarkStart w:id="93" w:name="_Toc122024981"/>
      <w:r w:rsidRPr="0032536D">
        <w:t>bilance zemních prací, požadavky na přísun nebo deponie zemin</w:t>
      </w:r>
      <w:bookmarkEnd w:id="92"/>
      <w:bookmarkEnd w:id="93"/>
      <w:r w:rsidRPr="0032536D">
        <w:t xml:space="preserve"> </w:t>
      </w:r>
    </w:p>
    <w:p w14:paraId="5E70BED9" w14:textId="77777777" w:rsidR="00A12611" w:rsidRPr="0032536D" w:rsidRDefault="00A12611" w:rsidP="00A12611">
      <w:r w:rsidRPr="0032536D">
        <w:t>Objem vytěžené zeminy v rámci zemních prací pro výstavbu objektu je přibližně 15000 m</w:t>
      </w:r>
      <w:r w:rsidRPr="0032536D">
        <w:rPr>
          <w:sz w:val="14"/>
          <w:szCs w:val="14"/>
        </w:rPr>
        <w:t>3</w:t>
      </w:r>
      <w:r w:rsidRPr="0032536D">
        <w:t>. Na pozemku bude v průběhu výstavbu deponováno přibližně 2000 m</w:t>
      </w:r>
      <w:r w:rsidRPr="0032536D">
        <w:rPr>
          <w:sz w:val="14"/>
          <w:szCs w:val="14"/>
        </w:rPr>
        <w:t xml:space="preserve">3 </w:t>
      </w:r>
      <w:r w:rsidRPr="0032536D">
        <w:t>zeminy, která bude použita na zpětné zásypy a terénní úpravy. Zbylé množství zeminy (tj. 13000 m</w:t>
      </w:r>
      <w:r w:rsidRPr="0032536D">
        <w:rPr>
          <w:sz w:val="14"/>
          <w:szCs w:val="14"/>
        </w:rPr>
        <w:t>3</w:t>
      </w:r>
      <w:r w:rsidRPr="0032536D">
        <w:t xml:space="preserve">) bude odvezeno na deponii mimo staveniště. </w:t>
      </w:r>
    </w:p>
    <w:p w14:paraId="2656845E" w14:textId="77777777" w:rsidR="00A12611" w:rsidRPr="0032536D" w:rsidRDefault="00A12611" w:rsidP="00A12611">
      <w:pPr>
        <w:pStyle w:val="Nadpis2"/>
        <w:numPr>
          <w:ilvl w:val="0"/>
          <w:numId w:val="26"/>
        </w:numPr>
      </w:pPr>
      <w:bookmarkStart w:id="94" w:name="_Toc51793465"/>
      <w:bookmarkStart w:id="95" w:name="_Toc122024982"/>
      <w:r w:rsidRPr="0032536D">
        <w:lastRenderedPageBreak/>
        <w:t>ochrana životního prostředí při výstavbě</w:t>
      </w:r>
      <w:bookmarkEnd w:id="94"/>
      <w:bookmarkEnd w:id="95"/>
      <w:r w:rsidRPr="0032536D">
        <w:t xml:space="preserve"> </w:t>
      </w:r>
    </w:p>
    <w:p w14:paraId="6020D573" w14:textId="77777777" w:rsidR="00A12611" w:rsidRPr="0032536D" w:rsidRDefault="00A12611" w:rsidP="00A12611">
      <w:r w:rsidRPr="0032536D">
        <w:t xml:space="preserve">Při provádění stavebních prací bude nutno dbát na: </w:t>
      </w:r>
    </w:p>
    <w:p w14:paraId="66A98BAB" w14:textId="77777777" w:rsidR="00A12611" w:rsidRPr="0032536D" w:rsidRDefault="00A12611" w:rsidP="00A12611">
      <w:r w:rsidRPr="0032536D">
        <w:t xml:space="preserve">- ochranu proti hluku a vibracím </w:t>
      </w:r>
    </w:p>
    <w:p w14:paraId="116018BC" w14:textId="77777777" w:rsidR="00A12611" w:rsidRPr="0032536D" w:rsidRDefault="00A12611" w:rsidP="00A12611">
      <w:r w:rsidRPr="0032536D">
        <w:t xml:space="preserve">- ochranu proti znečišťování komunikací a nadměrné prašnosti </w:t>
      </w:r>
    </w:p>
    <w:p w14:paraId="2EA19035" w14:textId="77777777" w:rsidR="00A12611" w:rsidRPr="0032536D" w:rsidRDefault="00A12611" w:rsidP="00A12611">
      <w:r w:rsidRPr="0032536D">
        <w:t xml:space="preserve">- ochranu proti znečišťovaní ovzduší výfukovými plyny </w:t>
      </w:r>
    </w:p>
    <w:p w14:paraId="072605AB" w14:textId="77777777" w:rsidR="00A12611" w:rsidRPr="0032536D" w:rsidRDefault="00A12611" w:rsidP="00A12611">
      <w:r w:rsidRPr="0032536D">
        <w:t xml:space="preserve">- ochranu proti znečisťování pozemních a povrchových vod </w:t>
      </w:r>
    </w:p>
    <w:p w14:paraId="58B41E60" w14:textId="77777777" w:rsidR="00A12611" w:rsidRPr="0032536D" w:rsidRDefault="00A12611" w:rsidP="00A12611">
      <w:r w:rsidRPr="0032536D">
        <w:t xml:space="preserve">- ochranu vzrostlé zeleně při provádění stavebních prací </w:t>
      </w:r>
    </w:p>
    <w:p w14:paraId="10FE3DFE" w14:textId="77777777" w:rsidR="00A12611" w:rsidRPr="0032536D" w:rsidRDefault="00A12611" w:rsidP="00A12611">
      <w:r w:rsidRPr="0032536D">
        <w:t xml:space="preserve">Ochrana proti hluku a vibracím </w:t>
      </w:r>
    </w:p>
    <w:p w14:paraId="049CE915" w14:textId="77777777" w:rsidR="00A12611" w:rsidRPr="0032536D" w:rsidRDefault="00A12611" w:rsidP="00A12611">
      <w:r w:rsidRPr="0032536D">
        <w:t xml:space="preserve">Nejvyšší přípustné hodnoty jsou stanoveny dle podkladu „Nařízení vlády č. 272/2011Sb. o ochraně zdraví před nepříznivými účinky hluku a vibrací" ve znění novely č. 217/2016 Sb. </w:t>
      </w:r>
    </w:p>
    <w:p w14:paraId="12A679C3" w14:textId="77777777" w:rsidR="00A12611" w:rsidRPr="0032536D" w:rsidRDefault="00A12611" w:rsidP="00A12611">
      <w:r w:rsidRPr="0032536D">
        <w:t xml:space="preserve">Dle § 12, odstavce 3 a 6 „Hygienické limity hluku v chráněných venkovních prostorech staveb a v chráněném venkovním prostoru" se limit v ekvivalentní hladině akustického tlaku A pro hluk ze stavební činnosti </w:t>
      </w:r>
      <w:proofErr w:type="gramStart"/>
      <w:r w:rsidRPr="0032536D">
        <w:t>L</w:t>
      </w:r>
      <w:r w:rsidRPr="0032536D">
        <w:rPr>
          <w:sz w:val="14"/>
          <w:szCs w:val="14"/>
        </w:rPr>
        <w:t>Aeq,s</w:t>
      </w:r>
      <w:proofErr w:type="gramEnd"/>
      <w:r w:rsidRPr="0032536D">
        <w:t>, se stanoví součtem základní hladiny akustického tlaku A L</w:t>
      </w:r>
      <w:r w:rsidRPr="0032536D">
        <w:rPr>
          <w:sz w:val="14"/>
          <w:szCs w:val="14"/>
        </w:rPr>
        <w:t xml:space="preserve">Aeq,T </w:t>
      </w:r>
      <w:r w:rsidRPr="0032536D">
        <w:t xml:space="preserve">= 50 dB a korekcí přihlížejících ke druhu chráněného prostoru a denní a noční době. </w:t>
      </w:r>
    </w:p>
    <w:p w14:paraId="1799EAFC" w14:textId="77777777" w:rsidR="00A12611" w:rsidRPr="0032536D" w:rsidRDefault="00A12611" w:rsidP="00A12611">
      <w:r w:rsidRPr="0032536D">
        <w:t xml:space="preserve">Nejvyšší přípustné limity ekv. hladiny akustického tlaku A ve venkovním prostoru jsou pak rovny: </w:t>
      </w:r>
    </w:p>
    <w:p w14:paraId="06D8816B" w14:textId="77777777" w:rsidR="00A12611" w:rsidRPr="0032536D" w:rsidRDefault="00A12611" w:rsidP="00A12611">
      <w:r w:rsidRPr="0032536D">
        <w:t xml:space="preserve">- v době </w:t>
      </w:r>
      <w:proofErr w:type="gramStart"/>
      <w:r w:rsidRPr="0032536D">
        <w:t>6 - 7</w:t>
      </w:r>
      <w:proofErr w:type="gramEnd"/>
      <w:r w:rsidRPr="0032536D">
        <w:t>; 21 - 22 hodin L</w:t>
      </w:r>
      <w:r w:rsidRPr="0032536D">
        <w:rPr>
          <w:sz w:val="14"/>
          <w:szCs w:val="14"/>
        </w:rPr>
        <w:t xml:space="preserve">Aeq </w:t>
      </w:r>
      <w:r w:rsidRPr="0032536D">
        <w:t xml:space="preserve">= 60,0 dB(A) </w:t>
      </w:r>
    </w:p>
    <w:p w14:paraId="3AE99E5E" w14:textId="77777777" w:rsidR="00A12611" w:rsidRPr="0032536D" w:rsidRDefault="00A12611" w:rsidP="00A12611">
      <w:r w:rsidRPr="0032536D">
        <w:t xml:space="preserve">- v době </w:t>
      </w:r>
      <w:proofErr w:type="gramStart"/>
      <w:r w:rsidRPr="0032536D">
        <w:t>7 - 21</w:t>
      </w:r>
      <w:proofErr w:type="gramEnd"/>
      <w:r w:rsidRPr="0032536D">
        <w:t xml:space="preserve"> hodin L</w:t>
      </w:r>
      <w:r w:rsidRPr="0032536D">
        <w:rPr>
          <w:sz w:val="14"/>
          <w:szCs w:val="14"/>
        </w:rPr>
        <w:t xml:space="preserve">Aeq </w:t>
      </w:r>
      <w:r w:rsidRPr="0032536D">
        <w:t xml:space="preserve">= 65,0 dB(A) </w:t>
      </w:r>
    </w:p>
    <w:p w14:paraId="2F6D5457" w14:textId="77777777" w:rsidR="00A12611" w:rsidRDefault="00A12611" w:rsidP="00A12611">
      <w:pPr>
        <w:rPr>
          <w:b/>
        </w:rPr>
      </w:pPr>
      <w:r w:rsidRPr="0032536D">
        <w:t xml:space="preserve">- v době </w:t>
      </w:r>
      <w:proofErr w:type="gramStart"/>
      <w:r w:rsidRPr="0032536D">
        <w:t>22 - 6</w:t>
      </w:r>
      <w:proofErr w:type="gramEnd"/>
      <w:r w:rsidRPr="0032536D">
        <w:t xml:space="preserve"> hodin L</w:t>
      </w:r>
      <w:r w:rsidRPr="0032536D">
        <w:rPr>
          <w:sz w:val="14"/>
          <w:szCs w:val="14"/>
        </w:rPr>
        <w:t xml:space="preserve">Aeq </w:t>
      </w:r>
      <w:r w:rsidRPr="0032536D">
        <w:t>= 55,0 dB(A)</w:t>
      </w:r>
    </w:p>
    <w:p w14:paraId="10495F6E" w14:textId="77777777" w:rsidR="00A12611" w:rsidRPr="0032536D" w:rsidRDefault="00A12611" w:rsidP="00A12611">
      <w:r w:rsidRPr="0032536D">
        <w:t xml:space="preserve">Uvedené hodnoty nejvýše přípustné hladiny hluku se vztahují k referenčním bodům. </w:t>
      </w:r>
    </w:p>
    <w:p w14:paraId="69DEBFEC" w14:textId="77777777" w:rsidR="00A12611" w:rsidRPr="0032536D" w:rsidRDefault="00A12611" w:rsidP="00A12611">
      <w:r w:rsidRPr="0032536D">
        <w:t xml:space="preserve">Zhotovitel stavebních prací je povinen používat stroje a </w:t>
      </w:r>
      <w:proofErr w:type="gramStart"/>
      <w:r w:rsidRPr="0032536D">
        <w:t>mechanizmy</w:t>
      </w:r>
      <w:proofErr w:type="gramEnd"/>
      <w:r w:rsidRPr="0032536D">
        <w:t xml:space="preserve"> v dobrém technickém stavu, jejichž hlučnost nepřekračuje hodnoty stanovené v technickém osvědčení. Při provozu strojů, kde nelze snížit hluk na hodnoty stanovené hygienickými předpisy, bude nutno zabezpečit ochranu pasivní. Veškerá stacionární zařízení, jako okružní pily, brusky, případně kompresory, budou umístěny do ochranného objektu. </w:t>
      </w:r>
    </w:p>
    <w:p w14:paraId="2175AD15" w14:textId="77777777" w:rsidR="00A12611" w:rsidRPr="0032536D" w:rsidRDefault="00A12611" w:rsidP="00A12611">
      <w:r w:rsidRPr="0032536D">
        <w:t xml:space="preserve">Ochrana proti znečišťování komunikací a nadměrné prašnosti </w:t>
      </w:r>
    </w:p>
    <w:p w14:paraId="3A7DCB22" w14:textId="77777777" w:rsidR="00A12611" w:rsidRPr="0032536D" w:rsidRDefault="00A12611" w:rsidP="00A12611">
      <w:r w:rsidRPr="0032536D">
        <w:t xml:space="preserve">Suť a jiné prašné materiály bude nutno vlhčit kropením. Výjezd ze stavby budou pod stálou kontrolou stavby a případné znečištění komunikací bude okamžitě odstraněno. </w:t>
      </w:r>
    </w:p>
    <w:p w14:paraId="06E69C4A" w14:textId="77777777" w:rsidR="00A12611" w:rsidRPr="0032536D" w:rsidRDefault="00A12611" w:rsidP="00A12611">
      <w:r w:rsidRPr="0032536D">
        <w:t xml:space="preserve">Nákladní automobily s otevřeným nákladním prostorem odvážejících ze stavby prašný materiál (vytěžená zemina, stavební suť, …) budou mít náklad zakryt plachtou. </w:t>
      </w:r>
    </w:p>
    <w:p w14:paraId="58067A8E" w14:textId="77777777" w:rsidR="00A12611" w:rsidRPr="0032536D" w:rsidRDefault="00A12611" w:rsidP="00A12611">
      <w:r w:rsidRPr="0032536D">
        <w:t xml:space="preserve">Ochrana proti znečišťování ovzduší výfukovými plyny </w:t>
      </w:r>
    </w:p>
    <w:p w14:paraId="0B9871DB" w14:textId="77777777" w:rsidR="00A12611" w:rsidRPr="0032536D" w:rsidRDefault="00A12611" w:rsidP="00A12611">
      <w:r w:rsidRPr="0032536D">
        <w:t xml:space="preserve">Zhotovitel bude povinen zabezpečit provoz dopravních prostředků a stavebních strojů produkujících ve výfukových plynech škodliviny v množství odpovídající platným vyhláškám a předpisům o podmínkách provozu motorových vozidel na pozemních komunikacích. </w:t>
      </w:r>
    </w:p>
    <w:p w14:paraId="725490FC" w14:textId="77777777" w:rsidR="00A12611" w:rsidRPr="0032536D" w:rsidRDefault="00A12611" w:rsidP="00A12611">
      <w:r w:rsidRPr="0032536D">
        <w:lastRenderedPageBreak/>
        <w:t xml:space="preserve">Ochrana proti znečištění podzemních a povrchových vod </w:t>
      </w:r>
    </w:p>
    <w:p w14:paraId="314AF6C1" w14:textId="77777777" w:rsidR="00A12611" w:rsidRPr="0032536D" w:rsidRDefault="00A12611" w:rsidP="00A12611">
      <w:r w:rsidRPr="0032536D">
        <w:t xml:space="preserve">Po dobu výstavby bude nutno při provádění stavebních prací a provozu zařízení staveniště vhodným způsobem stavbu zabezpečit, aby nemohlo dojít ke znečištění podzemních vod. Jedná se zejména o vhodný způsob odvádění dešťových vod ze stavební jámy, provozních, výrobních a skladovacích ploch staveniště. </w:t>
      </w:r>
    </w:p>
    <w:p w14:paraId="23E91079" w14:textId="77777777" w:rsidR="00A12611" w:rsidRPr="0032536D" w:rsidRDefault="00A12611" w:rsidP="00A12611">
      <w:r w:rsidRPr="0032536D">
        <w:t xml:space="preserve">Ochrana vzrostlé zeleně při provádění stavebních prací </w:t>
      </w:r>
    </w:p>
    <w:p w14:paraId="3F29BAF0" w14:textId="77777777" w:rsidR="00A12611" w:rsidRDefault="00A12611" w:rsidP="00A12611">
      <w:r w:rsidRPr="0032536D">
        <w:t>Na staveništi se nenachází vzrostlá zeleň, proto nejsou požadavky na její ochranu.</w:t>
      </w:r>
    </w:p>
    <w:p w14:paraId="3EF55FE1" w14:textId="77777777" w:rsidR="00A12611" w:rsidRPr="0032536D" w:rsidRDefault="00A12611" w:rsidP="00A12611">
      <w:pPr>
        <w:pStyle w:val="Nadpis2"/>
        <w:numPr>
          <w:ilvl w:val="0"/>
          <w:numId w:val="26"/>
        </w:numPr>
      </w:pPr>
      <w:bookmarkStart w:id="96" w:name="_Toc51793466"/>
      <w:bookmarkStart w:id="97" w:name="_Toc122024983"/>
      <w:r w:rsidRPr="0032536D">
        <w:t>stanovení podmínek pro provádění stavby z hlediska bezpečnosti a ochrany zdraví, plán bezpečnosti a ochrany zdraví při práci na staveništi</w:t>
      </w:r>
      <w:bookmarkEnd w:id="96"/>
      <w:bookmarkEnd w:id="97"/>
    </w:p>
    <w:p w14:paraId="666C1AA5" w14:textId="77777777" w:rsidR="00A12611" w:rsidRPr="0032536D" w:rsidRDefault="00A12611" w:rsidP="00A12611">
      <w:r w:rsidRPr="0032536D">
        <w:t>Při provádění stavby je nutno zajistit bezpečnost a ochranu zdraví při práci všech osob na stavbě se vyskytujících a rovněž učinit opatření pro zamezení přenesení rizik ze staveniště na okolí a zpětným směrem. K tomu je vypracován tento dokument. Obsahuje základní požadavky na dokumentaci, která musí být pro staveniště a provádění stavby vypracována a základní podmínky p</w:t>
      </w:r>
      <w:r>
        <w:t>ro její provádění.</w:t>
      </w:r>
    </w:p>
    <w:p w14:paraId="5C4718F6" w14:textId="77777777" w:rsidR="00A12611" w:rsidRPr="0032536D" w:rsidRDefault="00A12611" w:rsidP="00A12611">
      <w:r w:rsidRPr="0032536D">
        <w:t xml:space="preserve">a / Přehled platných a nutných předpisů a dokumentů </w:t>
      </w:r>
    </w:p>
    <w:p w14:paraId="2E957A39" w14:textId="77777777" w:rsidR="00A12611" w:rsidRPr="0032536D" w:rsidRDefault="00A12611" w:rsidP="00A12611">
      <w:r w:rsidRPr="0032536D">
        <w:t xml:space="preserve">Zákon 262/2006 Sb. Zákoník práce </w:t>
      </w:r>
    </w:p>
    <w:p w14:paraId="377EA2EA" w14:textId="77777777" w:rsidR="00A12611" w:rsidRPr="0032536D" w:rsidRDefault="00A12611" w:rsidP="00A12611">
      <w:r w:rsidRPr="0032536D">
        <w:t xml:space="preserve">NV 378/2001 Sb. Požadavky na bezpečný provoz strojů, zařízení a nářadí </w:t>
      </w:r>
    </w:p>
    <w:p w14:paraId="103CCC6B" w14:textId="77777777" w:rsidR="00A12611" w:rsidRPr="0032536D" w:rsidRDefault="00A12611" w:rsidP="00A12611">
      <w:r w:rsidRPr="0032536D">
        <w:t xml:space="preserve">NV 11/2002 Sb. Bezpečnostní značky a signály </w:t>
      </w:r>
    </w:p>
    <w:p w14:paraId="077ADD72" w14:textId="77777777" w:rsidR="00A12611" w:rsidRPr="0032536D" w:rsidRDefault="00A12611" w:rsidP="00A12611">
      <w:r w:rsidRPr="0032536D">
        <w:t xml:space="preserve">NV 168/2002 Sb. Provozování dopravy </w:t>
      </w:r>
    </w:p>
    <w:p w14:paraId="0F8E1737" w14:textId="77777777" w:rsidR="00A12611" w:rsidRPr="0032536D" w:rsidRDefault="00A12611" w:rsidP="00A12611">
      <w:r w:rsidRPr="0032536D">
        <w:t xml:space="preserve">NV 201/2010 Sb. Pracovní úrazy </w:t>
      </w:r>
    </w:p>
    <w:p w14:paraId="591D4051" w14:textId="77777777" w:rsidR="00A12611" w:rsidRPr="0032536D" w:rsidRDefault="00A12611" w:rsidP="00A12611">
      <w:r w:rsidRPr="0032536D">
        <w:t xml:space="preserve">NV 495/2001 Sb. Osobní ochranné pracovní prostředky </w:t>
      </w:r>
    </w:p>
    <w:p w14:paraId="52394B20" w14:textId="77777777" w:rsidR="00A12611" w:rsidRPr="0032536D" w:rsidRDefault="00A12611" w:rsidP="00A12611">
      <w:r w:rsidRPr="0032536D">
        <w:t xml:space="preserve">NV 101/2005 Sb. Podrobnější požadavky na pracoviště a pracovní prostředí </w:t>
      </w:r>
    </w:p>
    <w:p w14:paraId="7B03F372" w14:textId="77777777" w:rsidR="00A12611" w:rsidRPr="0032536D" w:rsidRDefault="00A12611" w:rsidP="00A12611">
      <w:r w:rsidRPr="0032536D">
        <w:t xml:space="preserve">Zákon 251/2005 Sb. O inspekci práce </w:t>
      </w:r>
    </w:p>
    <w:p w14:paraId="619F6109" w14:textId="77777777" w:rsidR="00A12611" w:rsidRPr="0032536D" w:rsidRDefault="00A12611" w:rsidP="00A12611">
      <w:r w:rsidRPr="0032536D">
        <w:t xml:space="preserve">Vyhl. 65/2017 Sb. Opatření o ochraně před škodami působenými tabákovými výrobky, alkoholem a jinými návykovými látkami </w:t>
      </w:r>
    </w:p>
    <w:p w14:paraId="3A5A8397" w14:textId="77777777" w:rsidR="00A12611" w:rsidRPr="0032536D" w:rsidRDefault="00A12611" w:rsidP="00A12611">
      <w:r w:rsidRPr="0032536D">
        <w:t xml:space="preserve">Vyhl. 48/1982 Sb. Požadavky na bezpečnost práce technických zařízení </w:t>
      </w:r>
    </w:p>
    <w:p w14:paraId="3D771238" w14:textId="77777777" w:rsidR="00A12611" w:rsidRPr="0032536D" w:rsidRDefault="00A12611" w:rsidP="00A12611">
      <w:r w:rsidRPr="0032536D">
        <w:t xml:space="preserve">Vyhl. 591/2006 Sb. Bezpečnost při stavebních pracích </w:t>
      </w:r>
    </w:p>
    <w:p w14:paraId="1C02CA6F" w14:textId="77777777" w:rsidR="00A12611" w:rsidRPr="0032536D" w:rsidRDefault="00A12611" w:rsidP="00A12611">
      <w:r w:rsidRPr="0032536D">
        <w:t xml:space="preserve">NV 309/2006 Sb. Další požadavky na BOZP </w:t>
      </w:r>
    </w:p>
    <w:p w14:paraId="321CC0DE" w14:textId="77777777" w:rsidR="00A12611" w:rsidRPr="0032536D" w:rsidRDefault="00A12611" w:rsidP="00A12611">
      <w:r w:rsidRPr="0032536D">
        <w:t xml:space="preserve">NV 362/2006 Sb. BOZP při práci na pracovištích s nebezpečím pádu z výšky </w:t>
      </w:r>
    </w:p>
    <w:p w14:paraId="141FD580" w14:textId="77777777" w:rsidR="00A12611" w:rsidRPr="0032536D" w:rsidRDefault="00A12611" w:rsidP="00A12611">
      <w:r w:rsidRPr="0032536D">
        <w:t xml:space="preserve">NV 361/2007 Sb. Podmínky ochrany zdraví při práci </w:t>
      </w:r>
    </w:p>
    <w:p w14:paraId="244E429A" w14:textId="77777777" w:rsidR="00A12611" w:rsidRPr="0032536D" w:rsidRDefault="00A12611" w:rsidP="00A12611">
      <w:r w:rsidRPr="0032536D">
        <w:t xml:space="preserve">Vyhlášky a NV pro Vyhrazená technická zařízení </w:t>
      </w:r>
    </w:p>
    <w:p w14:paraId="695DE323" w14:textId="77777777" w:rsidR="00A12611" w:rsidRDefault="00A12611" w:rsidP="00A12611">
      <w:pPr>
        <w:rPr>
          <w:b/>
        </w:rPr>
      </w:pPr>
      <w:r w:rsidRPr="0032536D">
        <w:t>Dále platí příslušné technické normy pro Skladování, Manipulaci, používání hořlavých kapalin, Elektrických zařízení, zdvihacích zařízení atp. Současně je nutno dodržovat všechna ustanovení v návodech k použití u všech zařízení na stavbě. To se týká rovněž lešení, zdvihacích či manipulačních plošin a zařízení, točivých strojů, strojů na obrábění dřeva, používání zařízení pro výstupy a sestupy jako jsou žebříky atp.</w:t>
      </w:r>
    </w:p>
    <w:p w14:paraId="51DFA3B5" w14:textId="77777777" w:rsidR="00A12611" w:rsidRPr="0032536D" w:rsidRDefault="00A12611" w:rsidP="00A12611">
      <w:r w:rsidRPr="0032536D">
        <w:lastRenderedPageBreak/>
        <w:t xml:space="preserve">b/ Povinnosti zhotovitele stavby </w:t>
      </w:r>
    </w:p>
    <w:p w14:paraId="0B984979" w14:textId="77777777" w:rsidR="00A12611" w:rsidRPr="0032536D" w:rsidRDefault="00A12611" w:rsidP="00A12611">
      <w:r w:rsidRPr="0032536D">
        <w:t xml:space="preserve">Zhotovitel stavby nebo její části je povinen zajistit zejména splnění těchto povinností </w:t>
      </w:r>
    </w:p>
    <w:p w14:paraId="6C475DF4"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Zpracovat seznam rizik ve smyslu zákoníku práce a opatření pro jejich minimalizaci a opatření pro ochranu osob, které budou těmto rizikům vystaveny. S ním musí být dotčené osoby prokazatelně seznámeny. Tento seznam musí být také vyhodnocen a podle vývoje stavby a postupu stavebních prací upraven. </w:t>
      </w:r>
    </w:p>
    <w:p w14:paraId="08EC3FEC"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Zpracovat nebo upravit podle místních podmínek k provádění stavby seznam osobních ochranných pracovních prostředků pro používání na staveništi </w:t>
      </w:r>
    </w:p>
    <w:p w14:paraId="6A5CF1F6"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Zajistit, aby při provádění stavby dvěma a více zaměstnavateli bylo dodrženo ustanovení zákoníku práce § 101 o vzájemné informovanosti o rizicích a opatřeních k jejich odstranění či snížení. Zajistit koordinaci BOZP při provádění stavby více dodavateli. </w:t>
      </w:r>
    </w:p>
    <w:p w14:paraId="0ABB512C"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Zabezpečit kontrolu nepoužívání alkoholických nápojů na staveništi </w:t>
      </w:r>
    </w:p>
    <w:p w14:paraId="4F25C08D"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Zabezpečit systém seznámení osob na staveništi s opatřeními pro zajištění bezpečné práce. </w:t>
      </w:r>
    </w:p>
    <w:p w14:paraId="7658CA92"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Zabezpečit systém první pomoci a seznámení osob s ním a vytvořit systém pro zdolávání mimořádných událostí (havarijní stavy, požár, výpadek elektřiny, porucha plynu atp.) </w:t>
      </w:r>
    </w:p>
    <w:p w14:paraId="47602BB7"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Zajistit systém evidence pracovních úrazů, toto rovněž s vazbou na všechny subjekty na staveništi se vyskytující. </w:t>
      </w:r>
    </w:p>
    <w:p w14:paraId="4F79DBE1"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Na staveništi umístit tabuli, kde budou informace k BOZP přístupné pro všechny přítomné osoby. </w:t>
      </w:r>
    </w:p>
    <w:p w14:paraId="10F51CC2" w14:textId="77777777" w:rsidR="00A12611" w:rsidRPr="0032536D" w:rsidRDefault="00A12611" w:rsidP="00A12611"/>
    <w:p w14:paraId="265D0609" w14:textId="77777777" w:rsidR="00A12611" w:rsidRPr="0032536D" w:rsidRDefault="00A12611" w:rsidP="00A12611">
      <w:r w:rsidRPr="0032536D">
        <w:t xml:space="preserve">c/ Povinnosti Koordinátora BOZP </w:t>
      </w:r>
    </w:p>
    <w:p w14:paraId="59BD4CA7" w14:textId="77777777" w:rsidR="00A12611" w:rsidRPr="0032536D" w:rsidRDefault="00A12611" w:rsidP="00A12611">
      <w:r w:rsidRPr="0032536D">
        <w:t xml:space="preserve">Budou-li na staveništi působit zaměstnanci více než jednoho zhotovitele stavby, bude pro tuto stavbu nutno ustanovit koordinátora BOZP podle Zákona 309/2006 Sb. </w:t>
      </w:r>
      <w:r w:rsidRPr="0032536D">
        <w:rPr>
          <w:b/>
          <w:bCs/>
        </w:rPr>
        <w:t xml:space="preserve">Vzhledem k rozsahu stavby se na stavbě očekává více dodavatelů, proto bude nutné na daném díle ustanovit koordinátora BOZP. </w:t>
      </w:r>
    </w:p>
    <w:p w14:paraId="4E328426" w14:textId="77777777" w:rsidR="00A12611" w:rsidRPr="0032536D" w:rsidRDefault="00A12611" w:rsidP="00A12611">
      <w:r w:rsidRPr="0032536D">
        <w:t xml:space="preserve">c.1 Koordinátor při přípravě stavby zejména </w:t>
      </w:r>
    </w:p>
    <w:p w14:paraId="03048BB6"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Doporučuje technická řešení a dává podněty potřebné a vhodné pro plánovaní jednotlivých činností na staveništi tak, aby byla zajištěna bezpečnost stavebních prací </w:t>
      </w:r>
    </w:p>
    <w:p w14:paraId="607079CA"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Dává doporučení k zajištění BOZP se zřetelem na opatření, postupy a organizaci práce v průběhu realizace stavby. </w:t>
      </w:r>
    </w:p>
    <w:p w14:paraId="55FD2ED3"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Zabezpečuje, aby plán stavby obsahoval údaje, informace a postupy (v nezbytných podrobnostech) pro zajištění BOZP při výstavbě a aby bylo odsouhlasen a podepsán všemi zhotoviteli, pokud jsou v době jeho zpracování známi. </w:t>
      </w:r>
    </w:p>
    <w:p w14:paraId="6CFA2978" w14:textId="77777777" w:rsidR="00A12611" w:rsidRPr="0032536D" w:rsidRDefault="00A12611" w:rsidP="00A12611"/>
    <w:p w14:paraId="5415D21C" w14:textId="77777777" w:rsidR="00A12611" w:rsidRPr="0032536D" w:rsidRDefault="00A12611" w:rsidP="00A12611">
      <w:r w:rsidRPr="0032536D">
        <w:t xml:space="preserve">c.2 Koordinátor během realizace stavby zejména </w:t>
      </w:r>
    </w:p>
    <w:p w14:paraId="642A5D34" w14:textId="77777777" w:rsidR="00A12611" w:rsidRPr="0032536D" w:rsidRDefault="00A12611" w:rsidP="00A12611">
      <w:r w:rsidRPr="0032536D">
        <w:rPr>
          <w:rFonts w:ascii="Wingdings" w:hAnsi="Wingdings" w:cs="Wingdings"/>
        </w:rPr>
        <w:lastRenderedPageBreak/>
        <w:t></w:t>
      </w:r>
      <w:r w:rsidRPr="0032536D">
        <w:rPr>
          <w:rFonts w:ascii="Wingdings" w:hAnsi="Wingdings" w:cs="Wingdings"/>
        </w:rPr>
        <w:t></w:t>
      </w:r>
      <w:r w:rsidRPr="0032536D">
        <w:t xml:space="preserve">Koordinuje spolupráci zhotovitelů při přijímání opatření k zajištění BOZP, prevence rizik s cílem chránit zdraví, předcházet úrazům a nemocem z povolání </w:t>
      </w:r>
    </w:p>
    <w:p w14:paraId="48467659"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Dává podněty a doporučuje řešení k zajištění BOZP při stanovování pracovních postupů, současnému provádění různých prací a prací navazujících. </w:t>
      </w:r>
    </w:p>
    <w:p w14:paraId="523701B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Spolupracuje při určování času potřebného k provedení jednotlivých prací na staveništi </w:t>
      </w:r>
    </w:p>
    <w:p w14:paraId="234A5520"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Sleduje provádění prací na staveništi, přičemž zjišťuje, zda jsou dodržovány požadavky na BOZP, upozorňuje na nedostatky a v případě jejich zjištění požaduje bezodkladné zjednání nápravy </w:t>
      </w:r>
    </w:p>
    <w:p w14:paraId="75B07F91"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Kontroluje zabezpečení obvodu staveniště, vstupů a vjezdů s cílem zamezit vstupu nepovolaných osob. </w:t>
      </w:r>
    </w:p>
    <w:p w14:paraId="0F1AE0CE"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Spolupracuje s dalšími určenými osobami na úseku BOZP a zúčastňuje se kontrolní prohlídky stavby, k níž byl přizván stavebním úřadem </w:t>
      </w:r>
    </w:p>
    <w:p w14:paraId="152EED85"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Navrhuje termíny kontrolních dnů k dodržování plánu a organizuje jejich konání, sleduje, zda zhotovitelé dodržují plán a projednává opatření k odstranění nedostatků, provádí zápisy o zjištěných nedostatcích na úseku BOZP i o jejich odstranění. </w:t>
      </w:r>
    </w:p>
    <w:p w14:paraId="445AC103" w14:textId="77777777" w:rsidR="00A12611" w:rsidRPr="0032536D" w:rsidRDefault="00A12611" w:rsidP="00A12611"/>
    <w:p w14:paraId="68AB64AF" w14:textId="77777777" w:rsidR="00A12611" w:rsidRPr="0032536D" w:rsidRDefault="00A12611" w:rsidP="00A12611">
      <w:r w:rsidRPr="0032536D">
        <w:t xml:space="preserve">d/ Povinnosti a opatření při provádění stavby </w:t>
      </w:r>
    </w:p>
    <w:p w14:paraId="12426A30" w14:textId="77777777" w:rsidR="00A12611" w:rsidRPr="0032536D" w:rsidRDefault="00A12611" w:rsidP="00A12611">
      <w:r w:rsidRPr="0032536D">
        <w:t xml:space="preserve">d.1 Obecně platné zásady na staveništi </w:t>
      </w:r>
    </w:p>
    <w:p w14:paraId="18F07A66"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Stavby, pracoviště a zařízení staveniště musí být ohrazeny nebo jinak zabezpečeny proti vstupu nepovolaných fyzických osob, při dodržení následujících zásad: </w:t>
      </w:r>
    </w:p>
    <w:p w14:paraId="5C944F0E" w14:textId="77777777" w:rsidR="00A12611" w:rsidRPr="0032536D" w:rsidRDefault="00A12611" w:rsidP="00A12611">
      <w:r w:rsidRPr="0032536D">
        <w:t xml:space="preserve">Staveniště v zastavěném území musí být na jeho hranici souvisle oploceno do výšky nejméně 1,8 m. Oplocení musí být označeno tabulkami Nepovolaným vstup zakázán. Při vymezení staveniště se bere ohled na přilehlé prostory a pozemní komunikace s cílem tyto komunikace, prostory a provoz na nich co nejméně narušit. Náhradní komunikace je nutno řádně vyznačit a osvětlit. </w:t>
      </w:r>
    </w:p>
    <w:p w14:paraId="40A9A82C"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Po celou dobu provádění prací na staveništi musí být zajištěn bezpečný stav pracovišť a dopravních komunikací. To bude provedeno pravidelnou kontrolou vedením stavby nejméně jedenkrát týdně. </w:t>
      </w:r>
    </w:p>
    <w:p w14:paraId="47A582E4"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Materiály, stroje, dopravní prostředky a břemena při dopravě a manipulaci na staveništi nesmí ohrozit bezpečnost a zdraví fyzických osob zdržujících se na staveništi, popřípadě jeho bezprostřední blízkosti. To bude zajištěno vymezením a označením ploch pro ukládání materiálů a dozorem prováděným osobami pověřenými vedením stavby při používání stavebních strojů a </w:t>
      </w:r>
      <w:proofErr w:type="gramStart"/>
      <w:r w:rsidRPr="0032536D">
        <w:t>mechanizmů</w:t>
      </w:r>
      <w:proofErr w:type="gramEnd"/>
      <w:r w:rsidRPr="0032536D">
        <w:t xml:space="preserve">. </w:t>
      </w:r>
      <w:r w:rsidRPr="0032536D">
        <w:rPr>
          <w:i/>
          <w:iCs/>
        </w:rPr>
        <w:t xml:space="preserve">Situace je vyznačena ve výkresové příloze situace stavby. </w:t>
      </w:r>
    </w:p>
    <w:p w14:paraId="339B35AD"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Práce na stavbě musí být přerušeny, jakmile by jejich další pokračování vedlo k ohrožení životů nebo zdraví fyzických osob na staveništi nebo v jeho okolí, popřípadě k ohrožení majetku nebo životního prostředí vlivem nepříznivých povětrnostních vlivů, nevyhovujícího technického stavu konstrukce nebo stroje, živelné události, popřípadě vlivem jiných nepředvídatelných okolností. Důvody pro přerušení práce posoudí a o přerušení práce rozhodne vedení stavby. Při přerušení práce zajistí vedení stavby </w:t>
      </w:r>
      <w:r w:rsidRPr="0032536D">
        <w:lastRenderedPageBreak/>
        <w:t xml:space="preserve">provedení nezbytných opatření k ochraně bezpečnosti a zdraví fyzických osob a vyhotovení zápisu o provedených opatřeních. Dojde-li v průběhu prací ke změně povětrnostní situace nebo geologických, hydrogeologických, popřípadě provozních podmínek, které by mohly nepříznivě ovlivnit bezpečnost práce zejména při používání a provozu strojů, zajistí vedení stavby bez zbytečného odkladu provedení nezbytné změny technologických postupů tak, aby byla zajištěna bezpečnost práce a ochrana zdraví fyzických osob. Se změnou technologických postupů vedení stavby seznámí příslušné fyzické osoby. </w:t>
      </w:r>
    </w:p>
    <w:p w14:paraId="6467074F"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Veškerá pracoviště, pracovní místa, pracovní stanoviště atp. musí být pevná a stabilní s ohledem na počet fyzických osob, které se na nich současně zdržují, maximální zatížení, které se může vyskytnout, a jeho rozložení, povětrnostní vlivy, kterým by mohla být vystavena. Zhotovitel zajišťuje provádění odborných prohlídek pracoviště způsobem a v intervalech stanovených v průvodní dokumentaci, vždy však po změně polohy a po mimořádných událostech, které mohly ovlivnit jeho stabilitu a pevnost. </w:t>
      </w:r>
    </w:p>
    <w:p w14:paraId="5F905D41"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Veškeré zařízení a vybavení stavby, používání všech strojů, přístrojů, nástrojů nářadí atp. na staveništi se musí provádět podle návodů výrobce či dodavatele. Obsluha s tím musí být prokazatelně seznámena. </w:t>
      </w:r>
    </w:p>
    <w:p w14:paraId="4056749C" w14:textId="77777777" w:rsidR="00A12611" w:rsidRPr="0032536D" w:rsidRDefault="00A12611" w:rsidP="00A12611">
      <w:r w:rsidRPr="0032536D">
        <w:t xml:space="preserve">d.2 Elektrická zařízení na staveništi </w:t>
      </w:r>
    </w:p>
    <w:p w14:paraId="4FC45106"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Dočasná elektrická vedení a zařízení musí být navržena, provedena a používána takovým způsobem, aby nebyla zdrojem nebezpečí vzniku požáru nebo výbuchu; fyzické osoby musí být dostatečně chráněny před nebezpečím úrazu elektrickým proudem. </w:t>
      </w:r>
    </w:p>
    <w:p w14:paraId="3965308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Dočasná elektrická zařízení na staveništi musí splňovat normové požadavky, musí být před uvedením do provozu přezkoušena a o jejich nezávadném stavu musí být vyhotovena příslušná revizní zpráva. Tato zařízení musí být podrobována pravidelným kontrolám a revizím ve stanovených intervalech. Hlavní vypínač elektrického zařízení musí být umístěn tak, aby byl snadno přístupný, musí být označen a zabezpečen proti neoprávněné manipulaci a s jeho umístěním musí být seznámeny všechny fyzické osoby zdržující se na staveništi. </w:t>
      </w:r>
    </w:p>
    <w:p w14:paraId="7A040468"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Pokud se na staveništi nepracuje, musí být elektrická zařízení, která nemusí zůstat z provozních důvodů zapnuta, odpojena a zabezpečena proti neoprávněné manipulaci. </w:t>
      </w:r>
    </w:p>
    <w:p w14:paraId="072A07AA"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Kabelové rozvody musí být mechanicky pevné, spolehlivě upevněné a nesmějí ovlivnit bezpečnost dalších zařízení na staveništi </w:t>
      </w:r>
    </w:p>
    <w:p w14:paraId="7274BE3A"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Žádné poškozené elektrické zařízení se až do odstranění závady nesmí používat. </w:t>
      </w:r>
    </w:p>
    <w:p w14:paraId="03B29D20" w14:textId="77777777" w:rsidR="00A12611" w:rsidRPr="0032536D" w:rsidRDefault="00A12611" w:rsidP="00A12611"/>
    <w:p w14:paraId="76429762" w14:textId="77777777" w:rsidR="00A12611" w:rsidRPr="0032536D" w:rsidRDefault="00A12611" w:rsidP="00A12611">
      <w:r w:rsidRPr="0032536D">
        <w:t xml:space="preserve">d.3 Používání strojů a zařízení na staveništi </w:t>
      </w:r>
    </w:p>
    <w:p w14:paraId="73B684B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Před použitím stroje zhotovitel seznámí obsluhu s místními provozními a momentálními pracovními podmínkami ovlivňujícími bezpečnost práce, tj. např. únosnost půdy, přejezdů a mostů, sklony pojezdové roviny, uložení podzemních vedení, umístění nadzemních vedení a překážek. </w:t>
      </w:r>
    </w:p>
    <w:p w14:paraId="3C0EFD22"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Při provozu stroje obsluha zajišťuje stabilitu stroje v průběhu všech pracovních činností. </w:t>
      </w:r>
    </w:p>
    <w:p w14:paraId="2611DD4A" w14:textId="77777777" w:rsidR="00A12611" w:rsidRPr="0032536D" w:rsidRDefault="00A12611" w:rsidP="00A12611">
      <w:pPr>
        <w:pStyle w:val="Default"/>
      </w:pPr>
      <w:r w:rsidRPr="0032536D">
        <w:rPr>
          <w:rFonts w:ascii="Wingdings" w:hAnsi="Wingdings" w:cs="Wingdings"/>
        </w:rPr>
        <w:lastRenderedPageBreak/>
        <w:t></w:t>
      </w:r>
      <w:r w:rsidRPr="0032536D">
        <w:rPr>
          <w:rFonts w:ascii="Wingdings" w:hAnsi="Wingdings" w:cs="Wingdings"/>
        </w:rPr>
        <w:t></w:t>
      </w:r>
      <w:r w:rsidRPr="0032536D">
        <w:t xml:space="preserve">Pokud je u stroje předepsáno zvláštní výstražné signalizační zařízení, je signalizováno uvedení stroje do chodu zvukovým, případně světelným výstražným signálem.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w:t>
      </w:r>
    </w:p>
    <w:p w14:paraId="166334D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Při používání stroje na pozemní komunikaci je nutno dodržovat pro tuto činnost platné předpisy. </w:t>
      </w:r>
    </w:p>
    <w:p w14:paraId="76EF6848"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Obsluha stroje zaznamenává závady stroje nebo provozní odchylky zjištěné v průběhu předchozího provozu nebo používání stroje a s případnými závadami je řádně seznámena i střídající obsluha. </w:t>
      </w:r>
    </w:p>
    <w:p w14:paraId="5980913C"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Proti samovolnému pohybu musí být stroj po ukončení práce zajištěn v souladu s návodem k používání, například zakládacími klíny, pracovním zařízením spuštěným na zem nebo zařazením nejnižšího rychlostního stupně a zabrzděním parkovací brzdy. Rovněž při přerušení práce musí být stroj zajištěn proti samovolnému pohybu alespoň zabrzděním parkovací brzdy nebo pracovním zařízením spuštěným na zem. </w:t>
      </w:r>
    </w:p>
    <w:p w14:paraId="34508709"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Po ukončení práce a při jejím přerušení musí být proti samovolnému pohybu zajištěno i pracovní zařízení stroje jeho spuštěním na zem nebo umístěním do přepravní polohy, ve které se zajistí v souladu s návodem k používání. </w:t>
      </w:r>
    </w:p>
    <w:p w14:paraId="10592EC0"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Obsluha stroje, která se hodlá vzdálit od stroje tak, že nemůže v případě potřeby okamžitě zasáhnout, učiní v souladu s návodem k používání opatření, která zabrání samovolnému spuštění stroje a jeho neoprávněnému užití jinou fyzickou osobou, jako jsou uzamknutí kabiny a vyjmutí klíče ze spínací skříňky nebo uzamknutí ovládání stroje. </w:t>
      </w:r>
    </w:p>
    <w:p w14:paraId="4863445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Stroj musí být odstaven na vhodné stanoviště, kde nezasahuje do komunikací, kde není ohrožena stabilita stroje a kde stroj není ohrožen padajícími předměty ani činností prováděnou v jeho okolí. </w:t>
      </w:r>
    </w:p>
    <w:p w14:paraId="23423146" w14:textId="77777777" w:rsidR="00A12611" w:rsidRPr="0032536D" w:rsidRDefault="00A12611" w:rsidP="00A12611">
      <w:r w:rsidRPr="0032536D">
        <w:t xml:space="preserve">Dílčí opatření pro Stroje pro zemní práce, Míchačky, Betonárny, Dopravní prostředky pro přepravu betonových a jiných směsí, Čerpadla směsi a strojní omítačky, Přepravníky a stabilní skladovací zařízení sypkých hmot, Mechanické lopaty, Vibrátory, Stavební elektrické vrátky, Jednoduché kladky pro ruční zvedání břemen, Přepravu strojů atp. jsou uvedeny v NV 591/2006 Sb. a zhotovitel stavby je povinen dodržovat ustanovení v nich uvedená. </w:t>
      </w:r>
    </w:p>
    <w:p w14:paraId="3D691895" w14:textId="77777777" w:rsidR="00A12611" w:rsidRPr="0032536D" w:rsidRDefault="00A12611" w:rsidP="00A12611">
      <w:r w:rsidRPr="0032536D">
        <w:t xml:space="preserve">d.4 Skladování a manipulace s materiálem </w:t>
      </w:r>
    </w:p>
    <w:p w14:paraId="03E0D0E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Bezpečný přísun a odběr materiálu musí být zajištěn v souladu s postupem prací. Materiál musí být skladován podle podmínek stanovených výrobcem, přednostně v takové poloze, ve které bude zabudován do stavby. </w:t>
      </w:r>
    </w:p>
    <w:p w14:paraId="62BB711B"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Zařízení pro vybavení skládek, jakými jsou opěrné nebo stabilizační konstrukce, musí být řešena tak, aby umožňovala skladování, odebírání nebo doplňování prvků a dílců v souladu s průvodní dokumentací bez nebezpečí jejich poškození. Místa určená k vázání, odvěšování a manipulaci s materiálem musí být bezpečně přístupná. </w:t>
      </w:r>
    </w:p>
    <w:p w14:paraId="4BEEF951" w14:textId="77777777" w:rsidR="00A12611" w:rsidRPr="0032536D" w:rsidRDefault="00A12611" w:rsidP="00A12611">
      <w:r w:rsidRPr="0032536D">
        <w:rPr>
          <w:rFonts w:ascii="Wingdings" w:hAnsi="Wingdings" w:cs="Wingdings"/>
        </w:rPr>
        <w:lastRenderedPageBreak/>
        <w:t></w:t>
      </w:r>
      <w:r w:rsidRPr="0032536D">
        <w:rPr>
          <w:rFonts w:ascii="Wingdings" w:hAnsi="Wingdings" w:cs="Wingdings"/>
        </w:rPr>
        <w:t></w:t>
      </w:r>
      <w:r w:rsidRPr="0032536D">
        <w:t xml:space="preserve">Skladovací plochy musí být rovné, odvodněné a zpevněné. Rozmístění skladovaných materiálů, rozměry a únosnost skladovacích ploch včetně dopravních komunikací musí odpovídat rozměrům a hmotnosti skladovaného materiálu a použitých strojů. </w:t>
      </w:r>
    </w:p>
    <w:p w14:paraId="29DF7078"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Materiál musí být uložen tak, aby po celou dobu skladování byla zajištěna jeho stabilita a nedocházelo k jeho poškození. Podložkami, zarážkami, opěrami, stojany, klíny nebo provázáním musí být zajištěny všechny prvky, dílce nebo sestavy, které by jinak byly nestabilní a mohly se například převrátit, sklopit, posunout nebo kutálet. </w:t>
      </w:r>
    </w:p>
    <w:p w14:paraId="7BEA6F7A"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 </w:t>
      </w:r>
    </w:p>
    <w:p w14:paraId="6BC38AE3"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Sypké hmoty při ručním ukládání a odebírání smějí být navršeny do výšky max. 2 m. Pokud je nutné odebírat je ručně, popřípadě mechanickou lopatou z hromad vyšších než 2 metry, upraví se místo odběru tak, aby nevznikaly převisy a výška stěny nepřesáhla 1,5 m. </w:t>
      </w:r>
    </w:p>
    <w:p w14:paraId="47B41223"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Sypké hmoty v pytlích se ručně ukládají do výšky nejvýše 1,5 m a při mechanizovaném skladování, jsou-li na paletách, do výšky nejvýše 3 m. </w:t>
      </w:r>
    </w:p>
    <w:p w14:paraId="6228A34D"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Tekutý materiál musí být skladován v uzavřených nádobách tak, aby otvor pro plnění, popřípadě vyprazdňování byl nahoře. Otevřené nádrže musí být zajištěny proti pádu fyzických osob do nich. Sudy, barely a podobné nádoby, jsou-li skladovány naležato, musí být zajištěny proti rozvalení. Při skladování ve více vrstvách musí být jednotlivé vrstvy mezi sebou proloženy podklady, pokud sudy, barely a podobné nádoby nejsou uloženy v konstrukcích zajišťujících jejich stabilitu. </w:t>
      </w:r>
    </w:p>
    <w:p w14:paraId="4C0DB1F7" w14:textId="77777777" w:rsidR="00A12611" w:rsidRPr="0032536D" w:rsidRDefault="00A12611" w:rsidP="00A12611">
      <w:r w:rsidRPr="0032536D">
        <w:rPr>
          <w:rFonts w:ascii="Wingdings" w:hAnsi="Wingdings" w:cs="Wingdings"/>
        </w:rPr>
        <w:t></w:t>
      </w:r>
      <w:r w:rsidRPr="0032536D">
        <w:rPr>
          <w:rFonts w:ascii="Wingdings" w:hAnsi="Wingdings" w:cs="Wingdings"/>
        </w:rPr>
        <w:t></w:t>
      </w:r>
      <w:r w:rsidRPr="0032536D">
        <w:t xml:space="preserve">Tabulové sklo musí být skladováno nastojato v rámech s měkkými podložkami a zajištěno proti sklopení. </w:t>
      </w:r>
    </w:p>
    <w:p w14:paraId="44712746"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32536D">
        <w:t>Nebezpečné chemické látky a chemické přípravky musí být skladovány v obalech s označením druhu a způsobu skladování, který urč</w:t>
      </w:r>
      <w:r>
        <w:t xml:space="preserve">uje výrobce a správně označeny </w:t>
      </w:r>
    </w:p>
    <w:p w14:paraId="43FC7A67" w14:textId="77777777" w:rsidR="00A12611" w:rsidRPr="00200BEB" w:rsidRDefault="00A12611" w:rsidP="00A12611">
      <w:pPr>
        <w:rPr>
          <w:rFonts w:cs="Calibri"/>
          <w:szCs w:val="20"/>
        </w:rPr>
      </w:pPr>
      <w:r w:rsidRPr="0032536D">
        <w:rPr>
          <w:rFonts w:ascii="Wingdings" w:hAnsi="Wingdings" w:cs="Wingdings"/>
        </w:rPr>
        <w:t></w:t>
      </w:r>
      <w:r w:rsidRPr="0032536D">
        <w:rPr>
          <w:rFonts w:ascii="Wingdings" w:hAnsi="Wingdings" w:cs="Wingdings"/>
        </w:rPr>
        <w:t></w:t>
      </w:r>
      <w:r w:rsidRPr="00200BEB">
        <w:rPr>
          <w:rFonts w:cs="Calibri"/>
          <w:szCs w:val="20"/>
        </w:rPr>
        <w:t xml:space="preserve">Plechovky a jiné oblé předměty smějí být při ručním ukládání stavěny nejvýše do výšky 2 m při zajištění jejich stability. Trubky, kulatina a předměty podobného tvaru musí být zajištěny proti rozvalení. </w:t>
      </w:r>
    </w:p>
    <w:p w14:paraId="47F09051" w14:textId="77777777" w:rsidR="00A12611" w:rsidRPr="00200BEB" w:rsidRDefault="00A12611" w:rsidP="00A12611">
      <w:pPr>
        <w:rPr>
          <w:rFonts w:cs="Calibri"/>
          <w:szCs w:val="20"/>
        </w:rPr>
      </w:pPr>
      <w:r w:rsidRPr="0032536D">
        <w:rPr>
          <w:rFonts w:ascii="Wingdings" w:hAnsi="Wingdings" w:cs="Wingdings"/>
        </w:rPr>
        <w:t></w:t>
      </w:r>
      <w:r w:rsidRPr="0032536D">
        <w:rPr>
          <w:rFonts w:ascii="Wingdings" w:hAnsi="Wingdings" w:cs="Wingdings"/>
        </w:rPr>
        <w:t></w:t>
      </w:r>
      <w:r w:rsidRPr="00200BEB">
        <w:rPr>
          <w:rFonts w:cs="Calibri"/>
          <w:szCs w:val="20"/>
        </w:rPr>
        <w:t xml:space="preserve">Prvky a dílce pravidelných tvarů mohou být při mechanizovaném ukládání a odběru ukládány nejvýše však do výšky 4 m, pokud výrobce nestanoví jinak a za podmínky, že není překročena únosnost podloží a že je zajištěna bezpečná manipulace s nimi. </w:t>
      </w:r>
    </w:p>
    <w:p w14:paraId="72DD5787"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S odpady je nutno nakládat v souladu s požadavky platných předpisů </w:t>
      </w:r>
    </w:p>
    <w:p w14:paraId="3073C9A9"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Zbytky materiálů, obaly, proklady atp. se musí ukládat na určené </w:t>
      </w:r>
      <w:proofErr w:type="gramStart"/>
      <w:r w:rsidRPr="00200BEB">
        <w:t>místo</w:t>
      </w:r>
      <w:proofErr w:type="gramEnd"/>
      <w:r w:rsidRPr="00200BEB">
        <w:t xml:space="preserve"> a to bezpečným způsobem tak, aby nedošlo ke zranění manipulujících osob. </w:t>
      </w:r>
    </w:p>
    <w:p w14:paraId="650C165C" w14:textId="77777777" w:rsidR="00A12611" w:rsidRPr="00200BEB" w:rsidRDefault="00A12611" w:rsidP="00A12611">
      <w:r w:rsidRPr="00200BEB">
        <w:t xml:space="preserve">d.5. Doprava na staveniště a v jeho prostoru </w:t>
      </w:r>
    </w:p>
    <w:p w14:paraId="1BC2A995"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Vjezdy a výjezdy na staveniště musí být označeny příslušnými dopravními značkami (Dej přednost v jízdě, Zákaz vjezdu s dodatkovou tabulkou pro vjezd vozidel stavby, vyznačení zúžení vozovky atp.) </w:t>
      </w:r>
    </w:p>
    <w:p w14:paraId="15F06AA9" w14:textId="77777777" w:rsidR="00A12611" w:rsidRPr="00200BEB" w:rsidRDefault="00A12611" w:rsidP="00A12611">
      <w:r w:rsidRPr="0032536D">
        <w:rPr>
          <w:rFonts w:ascii="Wingdings" w:hAnsi="Wingdings" w:cs="Wingdings"/>
        </w:rPr>
        <w:lastRenderedPageBreak/>
        <w:t></w:t>
      </w:r>
      <w:r w:rsidRPr="0032536D">
        <w:rPr>
          <w:rFonts w:ascii="Wingdings" w:hAnsi="Wingdings" w:cs="Wingdings"/>
        </w:rPr>
        <w:t></w:t>
      </w:r>
      <w:r w:rsidRPr="00200BEB">
        <w:t xml:space="preserve">Na staveništi musí být vytvořen dostatečný manipulační prostor pro nakládání a vykládání stavebních materiálů a zařízení. Pokud budou materiály či zařízení manipulována vně oploceného prostoru, musí být po domu manipulace vyčleněn dostatečný počet zaměstnanců pro bezpečnou manipulaci a omezení ohrožení pocházejících osob nebo projíždějících vozidel. </w:t>
      </w:r>
    </w:p>
    <w:p w14:paraId="43388B58" w14:textId="77777777" w:rsidR="00A12611" w:rsidRPr="00200BEB" w:rsidRDefault="00A12611" w:rsidP="00A12611"/>
    <w:p w14:paraId="6B46806A" w14:textId="77777777" w:rsidR="00A12611" w:rsidRPr="00200BEB" w:rsidRDefault="00A12611" w:rsidP="00A12611">
      <w:r w:rsidRPr="00200BEB">
        <w:t xml:space="preserve">d.7 Ostatní a další činnosti, např.: </w:t>
      </w:r>
    </w:p>
    <w:p w14:paraId="0AB94D5C" w14:textId="77777777" w:rsidR="00A12611" w:rsidRPr="00200BEB" w:rsidRDefault="00A12611" w:rsidP="00A12611">
      <w:r w:rsidRPr="00200BEB">
        <w:t xml:space="preserve">Příprava před zahájením zemních prací, Zajištění výkopových prací, Provádění výkopových prací, Zajištění stability stěn výkopů, Svahování výkopů, Zvláštní požadavky na zemní práce ovlivněné zmrzlou zeminou, Ruční přeprava zemin, Betonářské práce a práce souvisejícím Zednické práce, Montážní práce, Svařování a nahřívání živic v tavných nádobách, Lepení krytin na podlahy, stěny, stropy a jiné konstrukce, Malířské a natěračské práce, Sklenářské práce. Opatření pro bezpečné provádění těchto činnosti jsou stanovena v NV 591/2006 Sb. </w:t>
      </w:r>
    </w:p>
    <w:p w14:paraId="01D976CD" w14:textId="77777777" w:rsidR="00A12611" w:rsidRPr="00200BEB" w:rsidRDefault="00A12611" w:rsidP="00A12611">
      <w:r w:rsidRPr="00200BEB">
        <w:t xml:space="preserve">d.8 Bezpečnost osob na staveništi </w:t>
      </w:r>
    </w:p>
    <w:p w14:paraId="0EAF48AE"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Únikové cesty musí být i na staveništi vždy ponechány volné v šíři alespoň 1100 mm, nesmí v nich být ani krátkodobě umístěny předměty zužující tuto šířku. Únikové cesty musí být označeny směrem úniku. Dveře na únikových cestách musí umožnit jednoduché a snadné otevření, nesmí svým zajištěním proti vstupu nepovolaných osob dovnitř bránit unikajícím osobám v pohybu směrem ven </w:t>
      </w:r>
    </w:p>
    <w:p w14:paraId="7583E326"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 Na schodištích na únikových cestách musí být osazeno zábradlí. Jakékoliv prohlubně nebo otvory v podlahách musí být ohraničeny tak, aby nedošlo k pádu osob pohybujících se kole</w:t>
      </w:r>
      <w:r>
        <w:t xml:space="preserve">m nich. </w:t>
      </w:r>
    </w:p>
    <w:p w14:paraId="5FAE1287" w14:textId="77777777" w:rsidR="00A12611" w:rsidRPr="00200BEB" w:rsidRDefault="00A12611" w:rsidP="00A12611">
      <w:r w:rsidRPr="00200BEB">
        <w:t xml:space="preserve">e/ Ostatní ustanovení </w:t>
      </w:r>
    </w:p>
    <w:p w14:paraId="3409AA46"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 xml:space="preserve">Tento dokument je základem pro vypracování plánu BOZP na staveniště uvedené v záhlaví tohoto dokumentu, který vypracuje koordinátor BOZP. </w:t>
      </w:r>
    </w:p>
    <w:p w14:paraId="71D6021D" w14:textId="77777777" w:rsidR="00A12611" w:rsidRPr="00200BEB" w:rsidRDefault="00A12611" w:rsidP="00A12611">
      <w:r w:rsidRPr="00200BEB">
        <w:t xml:space="preserve"> Je nutné, aby celý systém zajištění BOZP na staveništi měl vzájemné vazby a aby fungoval pro celou stavbu jako celek a současně upravoval </w:t>
      </w:r>
      <w:proofErr w:type="gramStart"/>
      <w:r w:rsidRPr="00200BEB">
        <w:t>návaznosti</w:t>
      </w:r>
      <w:proofErr w:type="gramEnd"/>
      <w:r w:rsidRPr="00200BEB">
        <w:t xml:space="preserve"> a to i vzhledem ke skutečnosti, že během výstavby se bude v okolních prostorech pohybovat veřejnost. </w:t>
      </w:r>
    </w:p>
    <w:p w14:paraId="3A1C05B3" w14:textId="77777777" w:rsidR="00A12611" w:rsidRPr="00200BEB" w:rsidRDefault="00A12611" w:rsidP="00A12611">
      <w:r w:rsidRPr="0032536D">
        <w:rPr>
          <w:rFonts w:ascii="Wingdings" w:hAnsi="Wingdings" w:cs="Wingdings"/>
        </w:rPr>
        <w:t></w:t>
      </w:r>
      <w:r w:rsidRPr="0032536D">
        <w:rPr>
          <w:rFonts w:ascii="Wingdings" w:hAnsi="Wingdings" w:cs="Wingdings"/>
        </w:rPr>
        <w:t></w:t>
      </w:r>
      <w:r w:rsidRPr="00200BEB">
        <w:t>Opatření v plánu BOZP a dokumentech vypracovaných na jeho základě musí tvořit základ pro činnost odpovědných osob na stavbě. Ty s ním musí být prokazatelně seznámeny a jsou povinny opatření v něm uvedená dodrž</w:t>
      </w:r>
      <w:r>
        <w:t xml:space="preserve">ovat, kontrolovat a vyžadovat. </w:t>
      </w:r>
    </w:p>
    <w:p w14:paraId="601384E8" w14:textId="77777777" w:rsidR="00A12611" w:rsidRPr="00200BEB" w:rsidRDefault="00A12611" w:rsidP="00A12611">
      <w:r w:rsidRPr="00200BEB">
        <w:t xml:space="preserve">f/ Posouzení postupu ohlašovací povinnosti zadavatele podle zákona 309/2006 Sb. a nařízení vlády č. 591/2006 Sb. </w:t>
      </w:r>
    </w:p>
    <w:p w14:paraId="67DEB329" w14:textId="77777777" w:rsidR="00A12611" w:rsidRPr="00200BEB" w:rsidRDefault="00A12611" w:rsidP="00A12611">
      <w:r w:rsidRPr="00200BEB">
        <w:t xml:space="preserve">Odhad průměrného počtu </w:t>
      </w:r>
      <w:proofErr w:type="gramStart"/>
      <w:r w:rsidRPr="00200BEB">
        <w:t>pracovníků :</w:t>
      </w:r>
      <w:proofErr w:type="gramEnd"/>
      <w:r w:rsidRPr="00200BEB">
        <w:t xml:space="preserve"> 45 osob </w:t>
      </w:r>
    </w:p>
    <w:p w14:paraId="658C27E6" w14:textId="77777777" w:rsidR="00A12611" w:rsidRPr="00200BEB" w:rsidRDefault="00A12611" w:rsidP="00A12611">
      <w:r w:rsidRPr="00200BEB">
        <w:t xml:space="preserve">Odhad délky výstavby: 20 měsíců </w:t>
      </w:r>
    </w:p>
    <w:p w14:paraId="4CE393FF" w14:textId="77777777" w:rsidR="00A12611" w:rsidRPr="00200BEB" w:rsidRDefault="00A12611" w:rsidP="00A12611">
      <w:r w:rsidRPr="00200BEB">
        <w:t xml:space="preserve">Pracovní </w:t>
      </w:r>
      <w:proofErr w:type="gramStart"/>
      <w:r w:rsidRPr="00200BEB">
        <w:t>doba :</w:t>
      </w:r>
      <w:proofErr w:type="gramEnd"/>
      <w:r w:rsidRPr="00200BEB">
        <w:t xml:space="preserve"> 26 dní za měsíc </w:t>
      </w:r>
    </w:p>
    <w:p w14:paraId="51B177A0" w14:textId="77777777" w:rsidR="00A12611" w:rsidRPr="00200BEB" w:rsidRDefault="00A12611" w:rsidP="00A12611">
      <w:r w:rsidRPr="00200BEB">
        <w:t xml:space="preserve">Počet pracovníko-dní: 45x20x26 = </w:t>
      </w:r>
      <w:proofErr w:type="gramStart"/>
      <w:r w:rsidRPr="00200BEB">
        <w:t>23400 &gt;</w:t>
      </w:r>
      <w:proofErr w:type="gramEnd"/>
      <w:r w:rsidRPr="00200BEB">
        <w:t xml:space="preserve"> 500 </w:t>
      </w:r>
    </w:p>
    <w:p w14:paraId="204714BC" w14:textId="77777777" w:rsidR="00A12611" w:rsidRDefault="00A12611" w:rsidP="00A12611">
      <w:r w:rsidRPr="00200BEB">
        <w:lastRenderedPageBreak/>
        <w:t>V daném případě je nutno postupovat dle zákona č. 309/2006 Sb. a Oblastnímu inspektorátu práce bude min. 8 dní před předáním staveniště prvnímu zhotoviteli předloženo oznámení o zahájení stavby dle přílohy č.4 nařízení vlády č. 591/2006 Sb.</w:t>
      </w:r>
    </w:p>
    <w:p w14:paraId="61F34171" w14:textId="77777777" w:rsidR="00A12611" w:rsidRPr="00200BEB" w:rsidRDefault="00A12611" w:rsidP="00A12611">
      <w:r w:rsidRPr="00200BEB">
        <w:t xml:space="preserve">g/ Výčet prací a činností na staveništi vystavující fyzickou osobu zvýšenému ohrožení života nebo poškození zdraví dle přílohy č.5 nařízení vlády č. 591/2006 Sb. </w:t>
      </w:r>
    </w:p>
    <w:p w14:paraId="4C228163" w14:textId="77777777" w:rsidR="00A12611" w:rsidRPr="00200BEB" w:rsidRDefault="00A12611" w:rsidP="00A12611">
      <w:r w:rsidRPr="00200BEB">
        <w:t xml:space="preserve">- Práce, při kterých hrozí pád z výšky nebo do volné hloubky více než 10 m. </w:t>
      </w:r>
    </w:p>
    <w:p w14:paraId="62CA9E09" w14:textId="77777777" w:rsidR="00A12611" w:rsidRPr="00200BEB" w:rsidRDefault="00A12611" w:rsidP="00A12611">
      <w:r w:rsidRPr="00200BEB">
        <w:t xml:space="preserve">- Práce vykonávané v ochranných pásmech energetických </w:t>
      </w:r>
      <w:proofErr w:type="gramStart"/>
      <w:r w:rsidRPr="00200BEB">
        <w:t>vedení</w:t>
      </w:r>
      <w:proofErr w:type="gramEnd"/>
      <w:r w:rsidRPr="00200BEB">
        <w:t xml:space="preserve"> popřípadě zařízení technického vybavení. </w:t>
      </w:r>
    </w:p>
    <w:p w14:paraId="121DAEC4" w14:textId="77777777" w:rsidR="00A12611" w:rsidRDefault="00A12611" w:rsidP="00A12611">
      <w:r w:rsidRPr="00200BEB">
        <w:t>- Práce spojené s montáží a demontáží těžkých konstrukčních stavebních dílů kovových, betonových, a dřevěných určených pro trvalé zabudování do staveb.</w:t>
      </w:r>
    </w:p>
    <w:p w14:paraId="17C65379" w14:textId="77777777" w:rsidR="00A12611" w:rsidRPr="00200BEB" w:rsidRDefault="00A12611" w:rsidP="00A12611">
      <w:pPr>
        <w:pStyle w:val="Nadpis2"/>
        <w:numPr>
          <w:ilvl w:val="0"/>
          <w:numId w:val="26"/>
        </w:numPr>
      </w:pPr>
      <w:r w:rsidRPr="00200BEB">
        <w:t xml:space="preserve"> </w:t>
      </w:r>
      <w:bookmarkStart w:id="98" w:name="_Toc51793467"/>
      <w:bookmarkStart w:id="99" w:name="_Toc122024984"/>
      <w:r w:rsidRPr="00200BEB">
        <w:t>úpravy pro bezbariérové užívání výstavbou dotčených staveb</w:t>
      </w:r>
      <w:bookmarkEnd w:id="98"/>
      <w:bookmarkEnd w:id="99"/>
      <w:r w:rsidRPr="00200BEB">
        <w:t xml:space="preserve"> </w:t>
      </w:r>
    </w:p>
    <w:p w14:paraId="2E7CFA43" w14:textId="77777777" w:rsidR="00A12611" w:rsidRPr="00200BEB" w:rsidRDefault="00A12611" w:rsidP="00A12611">
      <w:r w:rsidRPr="00200BEB">
        <w:t xml:space="preserve">Na staveniště se nepředpokládá vstup osob s omezenou schopností pohybu a orientace, proto nebudou na staveništi provedena dodatečná opatření. </w:t>
      </w:r>
    </w:p>
    <w:p w14:paraId="0B99A3C0" w14:textId="77777777" w:rsidR="00A12611" w:rsidRPr="00200BEB" w:rsidRDefault="00A12611" w:rsidP="00A12611">
      <w:r w:rsidRPr="00200BEB">
        <w:t xml:space="preserve">Stavbou nebudou dotčeny bezbariérové potřeby osob vyskytujících se v bezprostředním okolí. </w:t>
      </w:r>
    </w:p>
    <w:p w14:paraId="202BB433" w14:textId="77777777" w:rsidR="00A12611" w:rsidRPr="00200BEB" w:rsidRDefault="00A12611" w:rsidP="00A12611">
      <w:pPr>
        <w:pStyle w:val="Nadpis2"/>
        <w:numPr>
          <w:ilvl w:val="0"/>
          <w:numId w:val="26"/>
        </w:numPr>
      </w:pPr>
      <w:bookmarkStart w:id="100" w:name="_Toc51793468"/>
      <w:bookmarkStart w:id="101" w:name="_Toc122024985"/>
      <w:r w:rsidRPr="00200BEB">
        <w:t>zásady pro dopravní inženýrská opatření</w:t>
      </w:r>
      <w:bookmarkEnd w:id="100"/>
      <w:bookmarkEnd w:id="101"/>
      <w:r w:rsidRPr="00200BEB">
        <w:t xml:space="preserve"> </w:t>
      </w:r>
    </w:p>
    <w:p w14:paraId="47ACCBE3" w14:textId="77777777" w:rsidR="00A12611" w:rsidRPr="00200BEB" w:rsidRDefault="00A12611" w:rsidP="00A12611">
      <w:r w:rsidRPr="00200BEB">
        <w:t xml:space="preserve">K zásadnímu omezení provozu na veřejných komunikacích – dopravních trasách vlivem staveništní dopravy nedojde. </w:t>
      </w:r>
    </w:p>
    <w:p w14:paraId="4B16A89E" w14:textId="77777777" w:rsidR="00A12611" w:rsidRDefault="00A12611" w:rsidP="00A12611">
      <w:r w:rsidRPr="00200BEB">
        <w:t>Příp. dočasná úprava dopravního značení bude řešena v dokumentaci DIO (dopravně inženýrské opatření).</w:t>
      </w:r>
      <w:r>
        <w:t xml:space="preserve"> Vzhledem k rozsahu stavby bude nutné </w:t>
      </w:r>
      <w:r w:rsidR="0066094F">
        <w:t>upozornit chodce na uzavřenou lávku a nutnost využít obchozí trasu</w:t>
      </w:r>
      <w:r>
        <w:t xml:space="preserve">. </w:t>
      </w:r>
    </w:p>
    <w:p w14:paraId="3F4F977B" w14:textId="77777777" w:rsidR="00A12611" w:rsidRPr="005B63F8" w:rsidRDefault="0066094F" w:rsidP="00A12611">
      <w:pPr>
        <w:rPr>
          <w:lang w:eastAsia="cs-CZ"/>
        </w:rPr>
      </w:pPr>
      <w:r>
        <w:rPr>
          <w:lang w:eastAsia="cs-CZ"/>
        </w:rPr>
        <w:t>Případný z</w:t>
      </w:r>
      <w:r w:rsidR="00A12611">
        <w:rPr>
          <w:lang w:eastAsia="cs-CZ"/>
        </w:rPr>
        <w:t xml:space="preserve">ábor komunikace a dopravní značení musí být v souladu s TP </w:t>
      </w:r>
      <w:r w:rsidR="00A12611">
        <w:t>66 – „Zásady pro označování pracovních míst na pozemních komunikacích“.</w:t>
      </w:r>
    </w:p>
    <w:p w14:paraId="6B731A9B" w14:textId="77777777" w:rsidR="00A12611" w:rsidRPr="00200BEB" w:rsidRDefault="00A12611" w:rsidP="00A12611">
      <w:pPr>
        <w:pStyle w:val="Nadpis2"/>
        <w:numPr>
          <w:ilvl w:val="0"/>
          <w:numId w:val="26"/>
        </w:numPr>
      </w:pPr>
      <w:bookmarkStart w:id="102" w:name="_Toc51793469"/>
      <w:bookmarkStart w:id="103" w:name="_Toc122024986"/>
      <w:r w:rsidRPr="00200BEB">
        <w:t>stanovení speciálních podmínek pro provádění stavby</w:t>
      </w:r>
      <w:bookmarkEnd w:id="102"/>
      <w:bookmarkEnd w:id="103"/>
      <w:r w:rsidRPr="00200BEB">
        <w:t xml:space="preserve"> </w:t>
      </w:r>
    </w:p>
    <w:p w14:paraId="39D08CBE"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Před zahájením výstavby budou vytýčeny veškeré inženýrské sítě na pozemku. Před začátkem i v průběhu realizace budou plněny podmínky vlastníků/správců stávajících inženýrských sítí, v jejichž ochranném pásmu se stavba nachází. </w:t>
      </w:r>
    </w:p>
    <w:p w14:paraId="10B4262D"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Před započetím stavebních prací bude projednán návrh staveništní dopravy s vlastníky dotčených komunikací. </w:t>
      </w:r>
    </w:p>
    <w:p w14:paraId="6A2934F5"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Před použitím výškové zvedací techniky bude její nasazení projednáno s Úřadem pro civilní letectví </w:t>
      </w:r>
      <w:proofErr w:type="gramStart"/>
      <w:r w:rsidRPr="00200BEB">
        <w:t>ČR - jedná</w:t>
      </w:r>
      <w:proofErr w:type="gramEnd"/>
      <w:r w:rsidRPr="00200BEB">
        <w:t xml:space="preserve"> se především o výškové omezení dosahu jeřábů. </w:t>
      </w:r>
    </w:p>
    <w:p w14:paraId="49E18613"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Před započetím stavebních prací bude projednán návrh staveništní dopravy s vlastníky dotčených komunikací. </w:t>
      </w:r>
    </w:p>
    <w:p w14:paraId="6BE17665"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Dočasné/přechodné zábory v prostoru místních komunikací včetně chodníků (i krátkodobé, nepřesahující 1 den, např. k odstavení kontejnerů na chodníku, nebo vozidla zásobujícího stavbu na vozovce) bude realizační společnost min. 30 dnů předem řešit povolením zvláštního užívání pozemních komunikací podle §25 odst./1/ a /6/c/ zákona o pozemních komunikacích. </w:t>
      </w:r>
    </w:p>
    <w:p w14:paraId="4387E552" w14:textId="77777777" w:rsidR="00A12611" w:rsidRPr="00200BEB" w:rsidRDefault="00A12611" w:rsidP="00A12611">
      <w:r w:rsidRPr="00200BEB">
        <w:rPr>
          <w:rFonts w:ascii="Wingdings" w:hAnsi="Wingdings" w:cs="Wingdings"/>
        </w:rPr>
        <w:lastRenderedPageBreak/>
        <w:t></w:t>
      </w:r>
      <w:r w:rsidRPr="00200BEB">
        <w:rPr>
          <w:rFonts w:ascii="Wingdings" w:hAnsi="Wingdings" w:cs="Wingdings"/>
        </w:rPr>
        <w:t></w:t>
      </w:r>
      <w:r w:rsidRPr="00200BEB">
        <w:t xml:space="preserve">Na vjezd a výjezd ze staveniště, na staveništní dopravu a na případné zábory komunikací a pozemků ve správě TSK uzavře investor nebo jím zplnomocněný zástupce min. jeden měsíc před zahájením stavby s HMP zastoupeným TSK. </w:t>
      </w:r>
    </w:p>
    <w:p w14:paraId="4F755288"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V území dotčeném realizací akce bude pěší provoz zabezpečen podle článku č. 4 v příloze č. 2 k vyhlášce MMR č. 398/2009 Sb., o obecných technických požadavcích na bezbariérové užívání staveb, bude umožněn příjezd integrované záchranné služby a dalších vozidel dopravní obsluhy, přechodné zábory budou ohrazeny pevnými zábranami výšky min. 1,10m a při zúžení chodníku přechodným záborem pod šířku 1,50m bude řešena náhradní pěší trasa; </w:t>
      </w:r>
    </w:p>
    <w:p w14:paraId="62EBF9C8"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chodníky jako součásti MK nebudou pojížděny či přejížděny žádnou staveništní dopravou, nebudou-li účinně ochráněny pře</w:t>
      </w:r>
      <w:r>
        <w:t xml:space="preserve">d poškozením od zvýšené zátěže </w:t>
      </w:r>
      <w:r w:rsidRPr="00200BEB">
        <w:t xml:space="preserve">a nebudou znečišťovány či poškozovány ani jinak užívány v rozporu s rozhodnutími nebo platnými právními předpisy (viz §19 odst. /1/ ZPK); </w:t>
      </w:r>
    </w:p>
    <w:p w14:paraId="11DA4759"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výkopek, vybourané ani vnesené hmoty nebudou ukládány v prostoru MK včetně chodníků jinak, než na místě povoleném a ohrazeném, při zajištění hmot proti splavení na plochu MK a do dešť. vpustí; </w:t>
      </w:r>
    </w:p>
    <w:p w14:paraId="7DEFE510" w14:textId="77777777" w:rsidR="00A12611" w:rsidRPr="00200BEB" w:rsidRDefault="00A12611" w:rsidP="00A12611">
      <w:r w:rsidRPr="00200BEB">
        <w:rPr>
          <w:rFonts w:ascii="Wingdings" w:hAnsi="Wingdings" w:cs="Wingdings"/>
        </w:rPr>
        <w:t></w:t>
      </w:r>
      <w:r w:rsidRPr="00200BEB">
        <w:rPr>
          <w:rFonts w:ascii="Wingdings" w:hAnsi="Wingdings" w:cs="Wingdings"/>
        </w:rPr>
        <w:t></w:t>
      </w:r>
      <w:r w:rsidRPr="00200BEB">
        <w:t xml:space="preserve">konstrukce MK včetně chodníků, poškozené realizací akce, budou uvedeny do plně funkčního stavu (podle dispozice </w:t>
      </w:r>
      <w:r>
        <w:t>správce</w:t>
      </w:r>
      <w:r w:rsidRPr="00200BEB">
        <w:t xml:space="preserve">), spolu s obnovou všech bezbariérových úprav, s obnovou dopravního zařízení (např. pevné sloupky) a značení včetně vodorovného; </w:t>
      </w:r>
    </w:p>
    <w:p w14:paraId="77339ECE" w14:textId="77777777" w:rsidR="00A12611" w:rsidRPr="00200BEB" w:rsidRDefault="00A12611" w:rsidP="00A12611">
      <w:pPr>
        <w:pStyle w:val="Nadpis2"/>
        <w:numPr>
          <w:ilvl w:val="0"/>
          <w:numId w:val="26"/>
        </w:numPr>
      </w:pPr>
      <w:bookmarkStart w:id="104" w:name="_Toc51793470"/>
      <w:bookmarkStart w:id="105" w:name="_Toc122024987"/>
      <w:r w:rsidRPr="00200BEB">
        <w:t>postup výstavby, rozhodující dílčí termíny</w:t>
      </w:r>
      <w:bookmarkEnd w:id="104"/>
      <w:bookmarkEnd w:id="105"/>
      <w:r w:rsidRPr="00200BEB">
        <w:t xml:space="preserve"> </w:t>
      </w:r>
    </w:p>
    <w:p w14:paraId="126038C1" w14:textId="77777777" w:rsidR="00A12611" w:rsidRPr="00200BEB" w:rsidRDefault="00A12611" w:rsidP="00A12611">
      <w:r w:rsidRPr="00200BEB">
        <w:t xml:space="preserve">Stručný postup výstavby: </w:t>
      </w:r>
    </w:p>
    <w:p w14:paraId="106DF798" w14:textId="77777777" w:rsidR="00A12611" w:rsidRPr="00200BEB" w:rsidRDefault="00A12611" w:rsidP="00A12611">
      <w:r w:rsidRPr="00200BEB">
        <w:t xml:space="preserve">Etapa přípravných </w:t>
      </w:r>
      <w:proofErr w:type="gramStart"/>
      <w:r w:rsidRPr="00200BEB">
        <w:t>pr</w:t>
      </w:r>
      <w:r>
        <w:t>a</w:t>
      </w:r>
      <w:r w:rsidRPr="00200BEB">
        <w:t>cí :</w:t>
      </w:r>
      <w:proofErr w:type="gramEnd"/>
      <w:r w:rsidRPr="00200BEB">
        <w:t xml:space="preserve"> </w:t>
      </w:r>
    </w:p>
    <w:p w14:paraId="65C02D86" w14:textId="77777777" w:rsidR="00A12611" w:rsidRPr="00200BEB" w:rsidRDefault="00A12611" w:rsidP="00A12611">
      <w:r w:rsidRPr="00200BEB">
        <w:t xml:space="preserve">- vytýčení staveniště </w:t>
      </w:r>
    </w:p>
    <w:p w14:paraId="189F6D6F" w14:textId="77777777" w:rsidR="00A12611" w:rsidRPr="00200BEB" w:rsidRDefault="00A12611" w:rsidP="00A12611">
      <w:r w:rsidRPr="00200BEB">
        <w:t xml:space="preserve">- zřízení zařízení staveniště, oplocení staveniště </w:t>
      </w:r>
    </w:p>
    <w:p w14:paraId="3736098D" w14:textId="77777777" w:rsidR="00A12611" w:rsidRPr="00200BEB" w:rsidRDefault="00A12611" w:rsidP="00A12611">
      <w:r>
        <w:t>- demolice stávající lávky</w:t>
      </w:r>
    </w:p>
    <w:p w14:paraId="2F1931FA" w14:textId="77777777" w:rsidR="00A12611" w:rsidRPr="00200BEB" w:rsidRDefault="00A12611" w:rsidP="00A12611">
      <w:r w:rsidRPr="00200BEB">
        <w:t xml:space="preserve">- </w:t>
      </w:r>
      <w:r>
        <w:t>realizace nové lávky</w:t>
      </w:r>
    </w:p>
    <w:p w14:paraId="749F0FCB" w14:textId="77777777" w:rsidR="00A12611" w:rsidRPr="00200BEB" w:rsidRDefault="00A12611" w:rsidP="00A12611">
      <w:r w:rsidRPr="00200BEB">
        <w:t xml:space="preserve">- </w:t>
      </w:r>
      <w:r>
        <w:t>realizace konstrukcí zpevněných ploch</w:t>
      </w:r>
    </w:p>
    <w:p w14:paraId="152DE5FF" w14:textId="77777777" w:rsidR="00A12611" w:rsidRPr="00FA7647" w:rsidRDefault="00A12611" w:rsidP="00A12611">
      <w:pPr>
        <w:pStyle w:val="Nadpis1"/>
        <w:rPr>
          <w:lang w:eastAsia="cs-CZ"/>
        </w:rPr>
      </w:pPr>
      <w:bookmarkStart w:id="106" w:name="_Toc514252056"/>
      <w:bookmarkStart w:id="107" w:name="_Toc51793471"/>
      <w:bookmarkStart w:id="108" w:name="_Toc122024988"/>
      <w:r>
        <w:rPr>
          <w:lang w:eastAsia="cs-CZ"/>
        </w:rPr>
        <w:t>Celkové vodohospodářské řešení</w:t>
      </w:r>
      <w:bookmarkEnd w:id="106"/>
      <w:bookmarkEnd w:id="107"/>
      <w:bookmarkEnd w:id="108"/>
    </w:p>
    <w:p w14:paraId="1CDD15DF" w14:textId="77777777" w:rsidR="00A12611" w:rsidRDefault="00A12611" w:rsidP="00A12611">
      <w:pPr>
        <w:rPr>
          <w:lang w:eastAsia="sv-SE"/>
        </w:rPr>
      </w:pPr>
      <w:r>
        <w:t xml:space="preserve">Celkové vodohospodářské řešení </w:t>
      </w:r>
      <w:r w:rsidR="00237886">
        <w:t>zůstává zachováno</w:t>
      </w:r>
      <w:r>
        <w:rPr>
          <w:lang w:eastAsia="sv-SE"/>
        </w:rPr>
        <w:t>.</w:t>
      </w:r>
    </w:p>
    <w:p w14:paraId="689CC242" w14:textId="77777777" w:rsidR="00A12611" w:rsidRDefault="00A12611" w:rsidP="00A12611">
      <w:pPr>
        <w:rPr>
          <w:lang w:eastAsia="sv-SE"/>
        </w:rPr>
      </w:pPr>
    </w:p>
    <w:p w14:paraId="60D54B4C" w14:textId="77777777" w:rsidR="007E713E" w:rsidRPr="003A6E6F" w:rsidRDefault="00A12611" w:rsidP="00A12611">
      <w:r>
        <w:t xml:space="preserve">V Praze, </w:t>
      </w:r>
      <w:r w:rsidR="006A2541">
        <w:t>květen</w:t>
      </w:r>
      <w:r>
        <w:t xml:space="preserve"> 202</w:t>
      </w:r>
      <w:r w:rsidR="006A2541">
        <w:t>3</w:t>
      </w:r>
      <w:r>
        <w:tab/>
      </w:r>
      <w:r>
        <w:tab/>
      </w:r>
      <w:r>
        <w:tab/>
      </w:r>
      <w:r>
        <w:tab/>
      </w:r>
      <w:r>
        <w:tab/>
      </w:r>
      <w:r>
        <w:tab/>
        <w:t>Ing. Michal Štepánik</w:t>
      </w:r>
      <w:r>
        <w:tab/>
      </w:r>
      <w:r w:rsidR="007E713E">
        <w:tab/>
      </w:r>
      <w:r w:rsidR="007E713E">
        <w:tab/>
      </w:r>
      <w:r w:rsidR="007E713E">
        <w:tab/>
      </w:r>
    </w:p>
    <w:sectPr w:rsidR="007E713E" w:rsidRPr="003A6E6F" w:rsidSect="00751526">
      <w:headerReference w:type="default" r:id="rId8"/>
      <w:footerReference w:type="default" r:id="rId9"/>
      <w:headerReference w:type="first" r:id="rId10"/>
      <w:footerReference w:type="first" r:id="rId11"/>
      <w:pgSz w:w="11906" w:h="16838" w:code="9"/>
      <w:pgMar w:top="1417" w:right="1417" w:bottom="1417" w:left="1417"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E869A" w14:textId="77777777" w:rsidR="002631D7" w:rsidRDefault="002631D7" w:rsidP="00D974A9">
      <w:pPr>
        <w:spacing w:after="0" w:line="240" w:lineRule="auto"/>
      </w:pPr>
      <w:r>
        <w:separator/>
      </w:r>
    </w:p>
  </w:endnote>
  <w:endnote w:type="continuationSeparator" w:id="0">
    <w:p w14:paraId="120F6B17" w14:textId="77777777" w:rsidR="002631D7" w:rsidRDefault="002631D7"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Yu Gothic"/>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altName w:val="Times New Roman"/>
    <w:panose1 w:val="00000000000000000000"/>
    <w:charset w:val="EE"/>
    <w:family w:val="roman"/>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9FFA" w14:textId="77777777" w:rsidR="00404E91" w:rsidRPr="006B0A7D" w:rsidRDefault="00404E91" w:rsidP="003435D8">
    <w:pPr>
      <w:pStyle w:val="Zpat"/>
    </w:pPr>
    <w:r w:rsidRPr="003A7574">
      <w:t>STAVEBNÍ ÚPRAVY LÁVKY PRO PĚŠÍ NA P.P.Č. 1609/1, K.Ú. ÚDLICE</w:t>
    </w:r>
    <w:r>
      <w:t>, B – Souhrnná technická zpráva</w:t>
    </w:r>
    <w:r>
      <w:rPr>
        <w:lang w:val="fr-FR"/>
      </w:rPr>
      <w:tab/>
    </w:r>
    <w:r w:rsidRPr="00120B7D">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6A2541">
      <w:rPr>
        <w:noProof/>
        <w:lang w:val="fr-FR"/>
      </w:rPr>
      <w:t>33</w:t>
    </w:r>
    <w:r w:rsidRPr="003435D8">
      <w:fldChar w:fldCharType="end"/>
    </w:r>
    <w:r w:rsidRPr="007D7AFE">
      <w:rPr>
        <w:lang w:val="fr-FR"/>
      </w:rPr>
      <w:t xml:space="preserve"> (</w:t>
    </w:r>
    <w:r w:rsidR="00933D56">
      <w:fldChar w:fldCharType="begin"/>
    </w:r>
    <w:r w:rsidR="00933D56">
      <w:instrText>NUMPAGES  \* Arabic  \* MERGEFORMAT</w:instrText>
    </w:r>
    <w:r w:rsidR="00933D56">
      <w:fldChar w:fldCharType="separate"/>
    </w:r>
    <w:r w:rsidR="006A2541" w:rsidRPr="006A2541">
      <w:rPr>
        <w:noProof/>
        <w:lang w:val="fr-FR"/>
      </w:rPr>
      <w:t>33</w:t>
    </w:r>
    <w:r w:rsidR="00933D56">
      <w:rPr>
        <w:noProof/>
        <w:lang w:val="fr-FR"/>
      </w:rPr>
      <w:fldChar w:fldCharType="end"/>
    </w:r>
    <w:r w:rsidRPr="007D7AFE">
      <w:rPr>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AECD" w14:textId="77777777" w:rsidR="00404E91" w:rsidRPr="007D7AFE" w:rsidRDefault="00404E91" w:rsidP="007D7AFE">
    <w:pPr>
      <w:pStyle w:val="Zpat"/>
      <w:rPr>
        <w:lang w:val="fr-FR"/>
      </w:rPr>
    </w:pPr>
    <w:r w:rsidRPr="003A7574">
      <w:t>STAVEBNÍ ÚPRAVY LÁVKY PRO PĚŠÍ NA P.P.Č. 1609/1, K.Ú. ÚDLICE</w:t>
    </w:r>
    <w:r>
      <w:t>, B – Souhrnná technická zpráva</w:t>
    </w:r>
    <w:r w:rsidRPr="007D7AFE">
      <w:rPr>
        <w:lang w:val="fr-FR"/>
      </w:rPr>
      <w:tab/>
    </w:r>
    <w:r>
      <w:rPr>
        <w:lang w:val="fr-FR"/>
      </w:rPr>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6A2541">
      <w:rPr>
        <w:noProof/>
        <w:lang w:val="fr-FR"/>
      </w:rPr>
      <w:t>1</w:t>
    </w:r>
    <w:r w:rsidRPr="003435D8">
      <w:fldChar w:fldCharType="end"/>
    </w:r>
    <w:r w:rsidRPr="007D7AFE">
      <w:rPr>
        <w:lang w:val="fr-FR"/>
      </w:rPr>
      <w:t xml:space="preserve"> (</w:t>
    </w:r>
    <w:r w:rsidR="00933D56">
      <w:fldChar w:fldCharType="begin"/>
    </w:r>
    <w:r w:rsidR="00933D56">
      <w:instrText>NUMPAGES  \* Arabic  \* MERGEFORMAT</w:instrText>
    </w:r>
    <w:r w:rsidR="00933D56">
      <w:fldChar w:fldCharType="separate"/>
    </w:r>
    <w:r w:rsidR="006A2541" w:rsidRPr="006A2541">
      <w:rPr>
        <w:noProof/>
        <w:lang w:val="fr-FR"/>
      </w:rPr>
      <w:t>33</w:t>
    </w:r>
    <w:r w:rsidR="00933D56">
      <w:rPr>
        <w:noProof/>
        <w:lang w:val="fr-FR"/>
      </w:rPr>
      <w:fldChar w:fldCharType="end"/>
    </w:r>
    <w:r w:rsidRPr="007D7AFE">
      <w:rPr>
        <w:lang w:val="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67CF8" w14:textId="77777777" w:rsidR="002631D7" w:rsidRDefault="002631D7" w:rsidP="00D974A9">
      <w:pPr>
        <w:spacing w:after="0" w:line="240" w:lineRule="auto"/>
      </w:pPr>
      <w:r>
        <w:separator/>
      </w:r>
    </w:p>
  </w:footnote>
  <w:footnote w:type="continuationSeparator" w:id="0">
    <w:p w14:paraId="74B70F79" w14:textId="77777777" w:rsidR="002631D7" w:rsidRDefault="002631D7"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E882F" w14:textId="77777777" w:rsidR="00404E91" w:rsidRPr="003A7574" w:rsidRDefault="00404E91" w:rsidP="00E40067">
    <w:pPr>
      <w:pStyle w:val="Zhlav"/>
      <w:tabs>
        <w:tab w:val="right" w:pos="0"/>
        <w:tab w:val="left" w:pos="5205"/>
      </w:tabs>
      <w:spacing w:line="240" w:lineRule="auto"/>
      <w:ind w:left="2127" w:hanging="2127"/>
      <w:rPr>
        <w:b/>
        <w:lang w:val="pt-BR" w:eastAsia="ar-SA"/>
      </w:rPr>
    </w:pPr>
    <w:r>
      <w:rPr>
        <w:b/>
      </w:rPr>
      <w:t>STAVEBNÍ ÚPRAVY LÁVKY PRO PĚŠÍ NA P.P.Č. 1609/1, K.Ú. ÚDLICE</w:t>
    </w:r>
    <w:r w:rsidR="006A2541">
      <w:rPr>
        <w:b/>
        <w:lang w:val="pt-BR"/>
      </w:rPr>
      <w:tab/>
      <w:t>D</w:t>
    </w:r>
    <w:r w:rsidRPr="009B13EB">
      <w:rPr>
        <w:b/>
        <w:lang w:val="pt-BR"/>
      </w:rPr>
      <w:t>P</w:t>
    </w:r>
    <w:r w:rsidR="006A2541">
      <w:rPr>
        <w:b/>
        <w:lang w:val="pt-BR"/>
      </w:rPr>
      <w:t>S</w:t>
    </w:r>
  </w:p>
  <w:p w14:paraId="1A2B4EB7" w14:textId="77777777" w:rsidR="00404E91" w:rsidRPr="00E40067" w:rsidRDefault="00404E91" w:rsidP="00E400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7099" w14:textId="77777777" w:rsidR="00404E91" w:rsidRPr="00E40067" w:rsidRDefault="00404E91" w:rsidP="00E40067">
    <w:pPr>
      <w:pStyle w:val="Zhlav"/>
      <w:tabs>
        <w:tab w:val="right" w:pos="0"/>
        <w:tab w:val="left" w:pos="5205"/>
      </w:tabs>
      <w:spacing w:line="240" w:lineRule="auto"/>
      <w:ind w:left="2127" w:hanging="2127"/>
      <w:rPr>
        <w:b/>
        <w:lang w:val="pt-BR" w:eastAsia="ar-SA"/>
      </w:rPr>
    </w:pPr>
    <w:r>
      <w:rPr>
        <w:b/>
      </w:rPr>
      <w:t>STAVEBNÍ ÚPRAVY LÁVKY PRO PĚŠÍ NA P.P.Č. 1609/1, K.Ú. ÚDLICE</w:t>
    </w:r>
    <w:r w:rsidRPr="009B13EB">
      <w:rPr>
        <w:b/>
        <w:lang w:val="pt-BR"/>
      </w:rPr>
      <w:tab/>
      <w:t>D</w:t>
    </w:r>
    <w:r w:rsidR="006A2541">
      <w:rPr>
        <w:b/>
        <w:lang w:val="pt-BR"/>
      </w:rPr>
      <w:t>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0"/>
    <w:multiLevelType w:val="multilevel"/>
    <w:tmpl w:val="00000010"/>
    <w:name w:val="WW8Num16"/>
    <w:lvl w:ilvl="0">
      <w:start w:val="1"/>
      <w:numFmt w:val="none"/>
      <w:suff w:val="nothing"/>
      <w:lvlText w:val=""/>
      <w:lvlJc w:val="left"/>
      <w:pPr>
        <w:tabs>
          <w:tab w:val="num" w:pos="0"/>
        </w:tabs>
        <w:ind w:left="6968" w:hanging="432"/>
      </w:pPr>
      <w:rPr>
        <w:rFonts w:ascii="OpenSymbol" w:hAnsi="OpenSymbol" w:cs="OpenSymbol"/>
      </w:rPr>
    </w:lvl>
    <w:lvl w:ilvl="1">
      <w:start w:val="1"/>
      <w:numFmt w:val="none"/>
      <w:suff w:val="nothing"/>
      <w:lvlText w:val=""/>
      <w:lvlJc w:val="left"/>
      <w:pPr>
        <w:tabs>
          <w:tab w:val="num" w:pos="0"/>
        </w:tabs>
        <w:ind w:left="7112" w:hanging="576"/>
      </w:pPr>
      <w:rPr>
        <w:rFonts w:ascii="Courier New" w:hAnsi="Courier New" w:cs="Courier New"/>
      </w:rPr>
    </w:lvl>
    <w:lvl w:ilvl="2">
      <w:start w:val="1"/>
      <w:numFmt w:val="none"/>
      <w:suff w:val="nothing"/>
      <w:lvlText w:val=""/>
      <w:lvlJc w:val="left"/>
      <w:pPr>
        <w:tabs>
          <w:tab w:val="num" w:pos="0"/>
        </w:tabs>
        <w:ind w:left="7256" w:hanging="720"/>
      </w:pPr>
      <w:rPr>
        <w:rFonts w:ascii="Wingdings" w:hAnsi="Wingdings" w:cs="Wingdings"/>
      </w:rPr>
    </w:lvl>
    <w:lvl w:ilvl="3">
      <w:start w:val="1"/>
      <w:numFmt w:val="none"/>
      <w:suff w:val="nothing"/>
      <w:lvlText w:val=""/>
      <w:lvlJc w:val="left"/>
      <w:pPr>
        <w:tabs>
          <w:tab w:val="num" w:pos="0"/>
        </w:tabs>
        <w:ind w:left="7400" w:hanging="864"/>
      </w:pPr>
      <w:rPr>
        <w:rFonts w:ascii="Symbol" w:hAnsi="Symbol" w:cs="Symbol" w:hint="default"/>
      </w:rPr>
    </w:lvl>
    <w:lvl w:ilvl="4">
      <w:start w:val="1"/>
      <w:numFmt w:val="none"/>
      <w:suff w:val="nothing"/>
      <w:lvlText w:val=""/>
      <w:lvlJc w:val="left"/>
      <w:pPr>
        <w:tabs>
          <w:tab w:val="num" w:pos="0"/>
        </w:tabs>
        <w:ind w:left="7544" w:hanging="1008"/>
      </w:pPr>
    </w:lvl>
    <w:lvl w:ilvl="5">
      <w:start w:val="1"/>
      <w:numFmt w:val="none"/>
      <w:suff w:val="nothing"/>
      <w:lvlText w:val=""/>
      <w:lvlJc w:val="left"/>
      <w:pPr>
        <w:tabs>
          <w:tab w:val="num" w:pos="0"/>
        </w:tabs>
        <w:ind w:left="7688" w:hanging="1152"/>
      </w:pPr>
    </w:lvl>
    <w:lvl w:ilvl="6">
      <w:start w:val="1"/>
      <w:numFmt w:val="none"/>
      <w:suff w:val="nothing"/>
      <w:lvlText w:val=""/>
      <w:lvlJc w:val="left"/>
      <w:pPr>
        <w:tabs>
          <w:tab w:val="num" w:pos="0"/>
        </w:tabs>
        <w:ind w:left="7832" w:hanging="1296"/>
      </w:pPr>
    </w:lvl>
    <w:lvl w:ilvl="7">
      <w:start w:val="1"/>
      <w:numFmt w:val="none"/>
      <w:suff w:val="nothing"/>
      <w:lvlText w:val=""/>
      <w:lvlJc w:val="left"/>
      <w:pPr>
        <w:tabs>
          <w:tab w:val="num" w:pos="0"/>
        </w:tabs>
        <w:ind w:left="7976" w:hanging="1440"/>
      </w:pPr>
    </w:lvl>
    <w:lvl w:ilvl="8">
      <w:start w:val="1"/>
      <w:numFmt w:val="none"/>
      <w:suff w:val="nothing"/>
      <w:lvlText w:val=""/>
      <w:lvlJc w:val="left"/>
      <w:pPr>
        <w:tabs>
          <w:tab w:val="num" w:pos="0"/>
        </w:tabs>
        <w:ind w:left="8120" w:hanging="1584"/>
      </w:pPr>
    </w:lvl>
  </w:abstractNum>
  <w:abstractNum w:abstractNumId="2"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cs="Calibri" w:hint="default"/>
        <w:b/>
        <w:i/>
        <w:iCs/>
        <w:color w:val="999999"/>
        <w:shd w:val="clear" w:color="auto" w:fill="DDDDDD"/>
      </w:rPr>
    </w:lvl>
  </w:abstractNum>
  <w:abstractNum w:abstractNumId="3"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Times New Roman" w:hint="default"/>
        <w:sz w:val="22"/>
        <w:szCs w:val="22"/>
      </w:rPr>
    </w:lvl>
    <w:lvl w:ilvl="1">
      <w:start w:val="1"/>
      <w:numFmt w:val="bullet"/>
      <w:lvlText w:val=""/>
      <w:lvlJc w:val="left"/>
      <w:pPr>
        <w:tabs>
          <w:tab w:val="num" w:pos="1080"/>
        </w:tabs>
        <w:ind w:left="1080" w:hanging="360"/>
      </w:pPr>
      <w:rPr>
        <w:rFonts w:ascii="Symbol" w:hAnsi="Symbol" w:cs="Times New Roman" w:hint="default"/>
        <w:sz w:val="22"/>
        <w:szCs w:val="22"/>
      </w:rPr>
    </w:lvl>
    <w:lvl w:ilvl="2">
      <w:start w:val="1"/>
      <w:numFmt w:val="bullet"/>
      <w:lvlText w:val=""/>
      <w:lvlJc w:val="left"/>
      <w:pPr>
        <w:tabs>
          <w:tab w:val="num" w:pos="1440"/>
        </w:tabs>
        <w:ind w:left="1440" w:hanging="360"/>
      </w:pPr>
      <w:rPr>
        <w:rFonts w:ascii="Symbol" w:hAnsi="Symbol" w:cs="Times New Roman" w:hint="default"/>
        <w:sz w:val="22"/>
        <w:szCs w:val="22"/>
      </w:rPr>
    </w:lvl>
    <w:lvl w:ilvl="3">
      <w:start w:val="1"/>
      <w:numFmt w:val="bullet"/>
      <w:lvlText w:val=""/>
      <w:lvlJc w:val="left"/>
      <w:pPr>
        <w:tabs>
          <w:tab w:val="num" w:pos="1800"/>
        </w:tabs>
        <w:ind w:left="1800" w:hanging="360"/>
      </w:pPr>
      <w:rPr>
        <w:rFonts w:ascii="Symbol" w:hAnsi="Symbol" w:cs="Times New Roman" w:hint="default"/>
        <w:sz w:val="22"/>
        <w:szCs w:val="22"/>
      </w:rPr>
    </w:lvl>
    <w:lvl w:ilvl="4">
      <w:start w:val="1"/>
      <w:numFmt w:val="bullet"/>
      <w:lvlText w:val=""/>
      <w:lvlJc w:val="left"/>
      <w:pPr>
        <w:tabs>
          <w:tab w:val="num" w:pos="2160"/>
        </w:tabs>
        <w:ind w:left="2160" w:hanging="360"/>
      </w:pPr>
      <w:rPr>
        <w:rFonts w:ascii="Symbol" w:hAnsi="Symbol" w:cs="Times New Roman" w:hint="default"/>
        <w:sz w:val="22"/>
        <w:szCs w:val="22"/>
      </w:rPr>
    </w:lvl>
    <w:lvl w:ilvl="5">
      <w:start w:val="1"/>
      <w:numFmt w:val="bullet"/>
      <w:lvlText w:val=""/>
      <w:lvlJc w:val="left"/>
      <w:pPr>
        <w:tabs>
          <w:tab w:val="num" w:pos="2520"/>
        </w:tabs>
        <w:ind w:left="2520" w:hanging="360"/>
      </w:pPr>
      <w:rPr>
        <w:rFonts w:ascii="Symbol" w:hAnsi="Symbol" w:cs="Times New Roman" w:hint="default"/>
        <w:sz w:val="22"/>
        <w:szCs w:val="22"/>
      </w:rPr>
    </w:lvl>
    <w:lvl w:ilvl="6">
      <w:start w:val="1"/>
      <w:numFmt w:val="bullet"/>
      <w:lvlText w:val=""/>
      <w:lvlJc w:val="left"/>
      <w:pPr>
        <w:tabs>
          <w:tab w:val="num" w:pos="2880"/>
        </w:tabs>
        <w:ind w:left="2880" w:hanging="360"/>
      </w:pPr>
      <w:rPr>
        <w:rFonts w:ascii="Symbol" w:hAnsi="Symbol" w:cs="Times New Roman" w:hint="default"/>
        <w:sz w:val="22"/>
        <w:szCs w:val="22"/>
      </w:rPr>
    </w:lvl>
    <w:lvl w:ilvl="7">
      <w:start w:val="1"/>
      <w:numFmt w:val="bullet"/>
      <w:lvlText w:val=""/>
      <w:lvlJc w:val="left"/>
      <w:pPr>
        <w:tabs>
          <w:tab w:val="num" w:pos="3240"/>
        </w:tabs>
        <w:ind w:left="3240" w:hanging="360"/>
      </w:pPr>
      <w:rPr>
        <w:rFonts w:ascii="Symbol" w:hAnsi="Symbol" w:cs="Times New Roman" w:hint="default"/>
        <w:sz w:val="22"/>
        <w:szCs w:val="22"/>
      </w:rPr>
    </w:lvl>
    <w:lvl w:ilvl="8">
      <w:start w:val="1"/>
      <w:numFmt w:val="bullet"/>
      <w:lvlText w:val=""/>
      <w:lvlJc w:val="left"/>
      <w:pPr>
        <w:tabs>
          <w:tab w:val="num" w:pos="3600"/>
        </w:tabs>
        <w:ind w:left="3600" w:hanging="360"/>
      </w:pPr>
      <w:rPr>
        <w:rFonts w:ascii="Symbol" w:hAnsi="Symbol" w:cs="Times New Roman" w:hint="default"/>
        <w:sz w:val="22"/>
        <w:szCs w:val="22"/>
      </w:rPr>
    </w:lvl>
  </w:abstractNum>
  <w:abstractNum w:abstractNumId="4"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5"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024E0F50"/>
    <w:multiLevelType w:val="hybridMultilevel"/>
    <w:tmpl w:val="05F62C30"/>
    <w:lvl w:ilvl="0" w:tplc="87E49BD6">
      <w:numFmt w:val="bullet"/>
      <w:lvlText w:val="•"/>
      <w:lvlJc w:val="left"/>
      <w:pPr>
        <w:ind w:left="1080" w:hanging="72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CD00AD"/>
    <w:multiLevelType w:val="hybridMultilevel"/>
    <w:tmpl w:val="29920D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DC3855"/>
    <w:multiLevelType w:val="hybridMultilevel"/>
    <w:tmpl w:val="CE0880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712780"/>
    <w:multiLevelType w:val="hybridMultilevel"/>
    <w:tmpl w:val="C8D4DFF6"/>
    <w:lvl w:ilvl="0" w:tplc="F258CE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1273E9A"/>
    <w:multiLevelType w:val="hybridMultilevel"/>
    <w:tmpl w:val="A768D226"/>
    <w:lvl w:ilvl="0" w:tplc="04050001">
      <w:start w:val="1"/>
      <w:numFmt w:val="bullet"/>
      <w:lvlText w:val=""/>
      <w:lvlJc w:val="left"/>
      <w:pPr>
        <w:ind w:left="900" w:hanging="360"/>
      </w:pPr>
      <w:rPr>
        <w:rFonts w:ascii="Symbol" w:hAnsi="Symbol" w:hint="default"/>
      </w:rPr>
    </w:lvl>
    <w:lvl w:ilvl="1" w:tplc="04050003">
      <w:start w:val="1"/>
      <w:numFmt w:val="bullet"/>
      <w:lvlText w:val="o"/>
      <w:lvlJc w:val="left"/>
      <w:pPr>
        <w:ind w:left="1620" w:hanging="360"/>
      </w:pPr>
      <w:rPr>
        <w:rFonts w:ascii="Courier New" w:hAnsi="Courier New" w:cs="Courier New" w:hint="default"/>
      </w:rPr>
    </w:lvl>
    <w:lvl w:ilvl="2" w:tplc="04050005">
      <w:start w:val="1"/>
      <w:numFmt w:val="bullet"/>
      <w:lvlText w:val=""/>
      <w:lvlJc w:val="left"/>
      <w:pPr>
        <w:ind w:left="2340" w:hanging="360"/>
      </w:pPr>
      <w:rPr>
        <w:rFonts w:ascii="Wingdings" w:hAnsi="Wingdings" w:hint="default"/>
      </w:rPr>
    </w:lvl>
    <w:lvl w:ilvl="3" w:tplc="04050001">
      <w:start w:val="1"/>
      <w:numFmt w:val="bullet"/>
      <w:lvlText w:val=""/>
      <w:lvlJc w:val="left"/>
      <w:pPr>
        <w:ind w:left="3060" w:hanging="360"/>
      </w:pPr>
      <w:rPr>
        <w:rFonts w:ascii="Symbol" w:hAnsi="Symbol" w:hint="default"/>
      </w:rPr>
    </w:lvl>
    <w:lvl w:ilvl="4" w:tplc="04050003">
      <w:start w:val="1"/>
      <w:numFmt w:val="bullet"/>
      <w:lvlText w:val="o"/>
      <w:lvlJc w:val="left"/>
      <w:pPr>
        <w:ind w:left="3780" w:hanging="360"/>
      </w:pPr>
      <w:rPr>
        <w:rFonts w:ascii="Courier New" w:hAnsi="Courier New" w:cs="Courier New" w:hint="default"/>
      </w:rPr>
    </w:lvl>
    <w:lvl w:ilvl="5" w:tplc="04050005">
      <w:start w:val="1"/>
      <w:numFmt w:val="bullet"/>
      <w:lvlText w:val=""/>
      <w:lvlJc w:val="left"/>
      <w:pPr>
        <w:ind w:left="4500" w:hanging="360"/>
      </w:pPr>
      <w:rPr>
        <w:rFonts w:ascii="Wingdings" w:hAnsi="Wingdings" w:hint="default"/>
      </w:rPr>
    </w:lvl>
    <w:lvl w:ilvl="6" w:tplc="04050001">
      <w:start w:val="1"/>
      <w:numFmt w:val="bullet"/>
      <w:lvlText w:val=""/>
      <w:lvlJc w:val="left"/>
      <w:pPr>
        <w:ind w:left="5220" w:hanging="360"/>
      </w:pPr>
      <w:rPr>
        <w:rFonts w:ascii="Symbol" w:hAnsi="Symbol" w:hint="default"/>
      </w:rPr>
    </w:lvl>
    <w:lvl w:ilvl="7" w:tplc="04050003">
      <w:start w:val="1"/>
      <w:numFmt w:val="bullet"/>
      <w:lvlText w:val="o"/>
      <w:lvlJc w:val="left"/>
      <w:pPr>
        <w:ind w:left="5940" w:hanging="360"/>
      </w:pPr>
      <w:rPr>
        <w:rFonts w:ascii="Courier New" w:hAnsi="Courier New" w:cs="Courier New" w:hint="default"/>
      </w:rPr>
    </w:lvl>
    <w:lvl w:ilvl="8" w:tplc="04050005">
      <w:start w:val="1"/>
      <w:numFmt w:val="bullet"/>
      <w:lvlText w:val=""/>
      <w:lvlJc w:val="left"/>
      <w:pPr>
        <w:ind w:left="6660" w:hanging="360"/>
      </w:pPr>
      <w:rPr>
        <w:rFonts w:ascii="Wingdings" w:hAnsi="Wingdings" w:hint="default"/>
      </w:rPr>
    </w:lvl>
  </w:abstractNum>
  <w:abstractNum w:abstractNumId="11" w15:restartNumberingAfterBreak="0">
    <w:nsid w:val="11FB0923"/>
    <w:multiLevelType w:val="hybridMultilevel"/>
    <w:tmpl w:val="642098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1A5CCF"/>
    <w:multiLevelType w:val="hybridMultilevel"/>
    <w:tmpl w:val="311EA4CE"/>
    <w:lvl w:ilvl="0" w:tplc="6CD0E35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813E97"/>
    <w:multiLevelType w:val="hybridMultilevel"/>
    <w:tmpl w:val="87429368"/>
    <w:lvl w:ilvl="0" w:tplc="7A4E9C0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EC5215"/>
    <w:multiLevelType w:val="singleLevel"/>
    <w:tmpl w:val="9AE6FEDE"/>
    <w:lvl w:ilvl="0">
      <w:start w:val="1"/>
      <w:numFmt w:val="bullet"/>
      <w:pStyle w:val="odrky2"/>
      <w:lvlText w:val=""/>
      <w:lvlJc w:val="left"/>
      <w:pPr>
        <w:tabs>
          <w:tab w:val="num" w:pos="360"/>
        </w:tabs>
        <w:ind w:left="284" w:hanging="284"/>
      </w:pPr>
      <w:rPr>
        <w:rFonts w:ascii="Symbol" w:hAnsi="Symbol" w:hint="default"/>
      </w:rPr>
    </w:lvl>
  </w:abstractNum>
  <w:abstractNum w:abstractNumId="15" w15:restartNumberingAfterBreak="0">
    <w:nsid w:val="1BAD6672"/>
    <w:multiLevelType w:val="hybridMultilevel"/>
    <w:tmpl w:val="EC4A7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274794"/>
    <w:multiLevelType w:val="hybridMultilevel"/>
    <w:tmpl w:val="85EC1568"/>
    <w:lvl w:ilvl="0" w:tplc="FFBA1236">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977A63"/>
    <w:multiLevelType w:val="hybridMultilevel"/>
    <w:tmpl w:val="23B08E06"/>
    <w:lvl w:ilvl="0" w:tplc="FFFFFFFF">
      <w:start w:val="1"/>
      <w:numFmt w:val="bullet"/>
      <w:pStyle w:val="MStextodrky"/>
      <w:lvlText w:val=""/>
      <w:lvlJc w:val="left"/>
      <w:pPr>
        <w:tabs>
          <w:tab w:val="num" w:pos="720"/>
        </w:tabs>
        <w:ind w:left="720" w:hanging="360"/>
      </w:pPr>
      <w:rPr>
        <w:rFonts w:ascii="Symbol" w:hAnsi="Symbol" w:hint="default"/>
      </w:rPr>
    </w:lvl>
    <w:lvl w:ilvl="1" w:tplc="BEC0558E">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2225FE"/>
    <w:multiLevelType w:val="multilevel"/>
    <w:tmpl w:val="B31E0F0C"/>
    <w:lvl w:ilvl="0">
      <w:start w:val="1"/>
      <w:numFmt w:val="decimal"/>
      <w:pStyle w:val="Nadpis1"/>
      <w:suff w:val="space"/>
      <w:lvlText w:val="%1  "/>
      <w:lvlJc w:val="left"/>
      <w:pPr>
        <w:ind w:left="0" w:firstLine="0"/>
      </w:pPr>
      <w:rPr>
        <w:rFonts w:hint="default"/>
      </w:rPr>
    </w:lvl>
    <w:lvl w:ilvl="1">
      <w:start w:val="1"/>
      <w:numFmt w:val="decimal"/>
      <w:suff w:val="space"/>
      <w:lvlText w:val="%1.%2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dpis3"/>
      <w:suff w:val="space"/>
      <w:lvlText w:val="%1.%2.%3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Nadpis4"/>
      <w:suff w:val="space"/>
      <w:lvlText w:val="%1.%2.%3.%4  "/>
      <w:lvlJc w:val="left"/>
      <w:pPr>
        <w:ind w:left="0" w:firstLine="0"/>
      </w:pPr>
      <w:rPr>
        <w:rFonts w:hint="default"/>
      </w:rPr>
    </w:lvl>
    <w:lvl w:ilvl="4">
      <w:start w:val="1"/>
      <w:numFmt w:val="decimal"/>
      <w:pStyle w:val="Nadpis5"/>
      <w:suff w:val="space"/>
      <w:lvlText w:val="%1.%2.%3.%4.%5  "/>
      <w:lvlJc w:val="left"/>
      <w:pPr>
        <w:ind w:left="0" w:firstLine="0"/>
      </w:pPr>
      <w:rPr>
        <w:rFonts w:hint="default"/>
      </w:rPr>
    </w:lvl>
    <w:lvl w:ilvl="5">
      <w:start w:val="1"/>
      <w:numFmt w:val="decimal"/>
      <w:pStyle w:val="Nadpis6"/>
      <w:suff w:val="space"/>
      <w:lvlText w:val="%1.%2.%3.%4.%5.%6  "/>
      <w:lvlJc w:val="left"/>
      <w:pPr>
        <w:ind w:left="0" w:firstLine="0"/>
      </w:pPr>
      <w:rPr>
        <w:rFonts w:hint="default"/>
      </w:rPr>
    </w:lvl>
    <w:lvl w:ilvl="6">
      <w:start w:val="1"/>
      <w:numFmt w:val="decimal"/>
      <w:pStyle w:val="Nadpis7"/>
      <w:suff w:val="space"/>
      <w:lvlText w:val="%1.%2.%3.%4.%5.%6.%7  "/>
      <w:lvlJc w:val="left"/>
      <w:pPr>
        <w:ind w:left="0" w:firstLine="0"/>
      </w:pPr>
      <w:rPr>
        <w:rFonts w:hint="default"/>
      </w:rPr>
    </w:lvl>
    <w:lvl w:ilvl="7">
      <w:start w:val="1"/>
      <w:numFmt w:val="decimal"/>
      <w:pStyle w:val="Nadpis8"/>
      <w:suff w:val="space"/>
      <w:lvlText w:val="%1.%2.%3.%4.%5.%6.%7.%8  "/>
      <w:lvlJc w:val="left"/>
      <w:pPr>
        <w:ind w:left="0" w:firstLine="0"/>
      </w:pPr>
      <w:rPr>
        <w:rFonts w:hint="default"/>
      </w:rPr>
    </w:lvl>
    <w:lvl w:ilvl="8">
      <w:start w:val="1"/>
      <w:numFmt w:val="decimal"/>
      <w:pStyle w:val="Nadpis9"/>
      <w:suff w:val="space"/>
      <w:lvlText w:val="%1.%2.%3.%4.%5.%6.%7.%8.%9  "/>
      <w:lvlJc w:val="left"/>
      <w:pPr>
        <w:ind w:left="0" w:firstLine="0"/>
      </w:pPr>
      <w:rPr>
        <w:rFonts w:hint="default"/>
      </w:rPr>
    </w:lvl>
  </w:abstractNum>
  <w:abstractNum w:abstractNumId="19" w15:restartNumberingAfterBreak="0">
    <w:nsid w:val="2091046E"/>
    <w:multiLevelType w:val="hybridMultilevel"/>
    <w:tmpl w:val="D3C6E1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FB5B0B"/>
    <w:multiLevelType w:val="singleLevel"/>
    <w:tmpl w:val="4B3A74F8"/>
    <w:lvl w:ilvl="0">
      <w:start w:val="1"/>
      <w:numFmt w:val="bullet"/>
      <w:pStyle w:val="vet1"/>
      <w:lvlText w:val=""/>
      <w:lvlJc w:val="left"/>
      <w:pPr>
        <w:tabs>
          <w:tab w:val="num" w:pos="360"/>
        </w:tabs>
        <w:ind w:left="340" w:hanging="340"/>
      </w:pPr>
      <w:rPr>
        <w:rFonts w:ascii="Symbol" w:hAnsi="Symbol" w:hint="default"/>
      </w:rPr>
    </w:lvl>
  </w:abstractNum>
  <w:abstractNum w:abstractNumId="21" w15:restartNumberingAfterBreak="0">
    <w:nsid w:val="239D6632"/>
    <w:multiLevelType w:val="hybridMultilevel"/>
    <w:tmpl w:val="9E8C09BA"/>
    <w:lvl w:ilvl="0" w:tplc="FC32C8AA">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28713FDC"/>
    <w:multiLevelType w:val="hybridMultilevel"/>
    <w:tmpl w:val="BC84B3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6E16D6"/>
    <w:multiLevelType w:val="hybridMultilevel"/>
    <w:tmpl w:val="039233CE"/>
    <w:lvl w:ilvl="0" w:tplc="BE96045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A5212D"/>
    <w:multiLevelType w:val="hybridMultilevel"/>
    <w:tmpl w:val="0E86AAE4"/>
    <w:lvl w:ilvl="0" w:tplc="7C5C41B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2940E18"/>
    <w:multiLevelType w:val="hybridMultilevel"/>
    <w:tmpl w:val="CE2E50B2"/>
    <w:lvl w:ilvl="0" w:tplc="FFFFFFFF">
      <w:start w:val="1"/>
      <w:numFmt w:val="lowerLetter"/>
      <w:pStyle w:val="slovanodsazen1"/>
      <w:lvlText w:val="%1)"/>
      <w:lvlJc w:val="left"/>
      <w:pPr>
        <w:tabs>
          <w:tab w:val="num" w:pos="851"/>
        </w:tabs>
        <w:ind w:left="1701" w:hanging="85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79A5B11"/>
    <w:multiLevelType w:val="hybridMultilevel"/>
    <w:tmpl w:val="DB1A3154"/>
    <w:lvl w:ilvl="0" w:tplc="79FACBD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79C0E7E"/>
    <w:multiLevelType w:val="hybridMultilevel"/>
    <w:tmpl w:val="0AA838E2"/>
    <w:lvl w:ilvl="0" w:tplc="B4C6A4F2">
      <w:start w:val="1"/>
      <w:numFmt w:val="lowerLetter"/>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F308D1"/>
    <w:multiLevelType w:val="hybridMultilevel"/>
    <w:tmpl w:val="F560FA6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2627E8"/>
    <w:multiLevelType w:val="hybridMultilevel"/>
    <w:tmpl w:val="3158793C"/>
    <w:lvl w:ilvl="0" w:tplc="F7AC365A">
      <w:start w:val="1"/>
      <w:numFmt w:val="decimal"/>
      <w:pStyle w:val="Title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18F3E4E"/>
    <w:multiLevelType w:val="singleLevel"/>
    <w:tmpl w:val="D562A8C0"/>
    <w:lvl w:ilvl="0">
      <w:start w:val="1"/>
      <w:numFmt w:val="bullet"/>
      <w:pStyle w:val="odrky1"/>
      <w:lvlText w:val=""/>
      <w:lvlJc w:val="left"/>
      <w:pPr>
        <w:tabs>
          <w:tab w:val="num" w:pos="360"/>
        </w:tabs>
        <w:ind w:left="360" w:hanging="360"/>
      </w:pPr>
      <w:rPr>
        <w:rFonts w:ascii="Symbol" w:hAnsi="Symbol" w:hint="default"/>
      </w:rPr>
    </w:lvl>
  </w:abstractNum>
  <w:abstractNum w:abstractNumId="31" w15:restartNumberingAfterBreak="0">
    <w:nsid w:val="45884152"/>
    <w:multiLevelType w:val="multilevel"/>
    <w:tmpl w:val="D6F28320"/>
    <w:lvl w:ilvl="0">
      <w:start w:val="1"/>
      <w:numFmt w:val="bullet"/>
      <w:pStyle w:val="Bulletedlist"/>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auto"/>
      </w:rPr>
    </w:lvl>
    <w:lvl w:ilvl="2">
      <w:start w:val="1"/>
      <w:numFmt w:val="none"/>
      <w:lvlText w:val=""/>
      <w:lvlJc w:val="left"/>
      <w:pPr>
        <w:ind w:left="1451" w:hanging="360"/>
      </w:pPr>
      <w:rPr>
        <w:rFonts w:hint="default"/>
      </w:rPr>
    </w:lvl>
    <w:lvl w:ilvl="3">
      <w:start w:val="1"/>
      <w:numFmt w:val="none"/>
      <w:lvlText w:val=""/>
      <w:lvlJc w:val="left"/>
      <w:pPr>
        <w:ind w:left="2171" w:hanging="360"/>
      </w:pPr>
      <w:rPr>
        <w:rFonts w:hint="default"/>
      </w:rPr>
    </w:lvl>
    <w:lvl w:ilvl="4">
      <w:start w:val="1"/>
      <w:numFmt w:val="none"/>
      <w:lvlText w:val=""/>
      <w:lvlJc w:val="left"/>
      <w:pPr>
        <w:ind w:left="2891" w:hanging="360"/>
      </w:pPr>
      <w:rPr>
        <w:rFonts w:hint="default"/>
      </w:rPr>
    </w:lvl>
    <w:lvl w:ilvl="5">
      <w:start w:val="1"/>
      <w:numFmt w:val="none"/>
      <w:lvlText w:val=""/>
      <w:lvlJc w:val="left"/>
      <w:pPr>
        <w:ind w:left="3611" w:hanging="360"/>
      </w:pPr>
      <w:rPr>
        <w:rFonts w:hint="default"/>
      </w:rPr>
    </w:lvl>
    <w:lvl w:ilvl="6">
      <w:start w:val="1"/>
      <w:numFmt w:val="none"/>
      <w:lvlText w:val=""/>
      <w:lvlJc w:val="left"/>
      <w:pPr>
        <w:ind w:left="4331" w:hanging="360"/>
      </w:pPr>
      <w:rPr>
        <w:rFonts w:hint="default"/>
      </w:rPr>
    </w:lvl>
    <w:lvl w:ilvl="7">
      <w:start w:val="1"/>
      <w:numFmt w:val="none"/>
      <w:lvlText w:val=""/>
      <w:lvlJc w:val="left"/>
      <w:pPr>
        <w:ind w:left="5051" w:hanging="360"/>
      </w:pPr>
      <w:rPr>
        <w:rFonts w:hint="default"/>
      </w:rPr>
    </w:lvl>
    <w:lvl w:ilvl="8">
      <w:start w:val="1"/>
      <w:numFmt w:val="none"/>
      <w:lvlText w:val=""/>
      <w:lvlJc w:val="left"/>
      <w:pPr>
        <w:ind w:left="5771" w:hanging="360"/>
      </w:pPr>
      <w:rPr>
        <w:rFonts w:hint="default"/>
      </w:rPr>
    </w:lvl>
  </w:abstractNum>
  <w:abstractNum w:abstractNumId="32"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3"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34" w15:restartNumberingAfterBreak="0">
    <w:nsid w:val="60F60602"/>
    <w:multiLevelType w:val="hybridMultilevel"/>
    <w:tmpl w:val="4AAC06B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4D51EF"/>
    <w:multiLevelType w:val="hybridMultilevel"/>
    <w:tmpl w:val="B27232DE"/>
    <w:name w:val="A2"/>
    <w:lvl w:ilvl="0" w:tplc="2604DEC4">
      <w:start w:val="1"/>
      <w:numFmt w:val="bullet"/>
      <w:lvlText w:val=""/>
      <w:lvlJc w:val="left"/>
      <w:pPr>
        <w:ind w:left="785"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65CF0BDC"/>
    <w:multiLevelType w:val="hybridMultilevel"/>
    <w:tmpl w:val="EC506608"/>
    <w:lvl w:ilvl="0" w:tplc="0D68CDC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632190"/>
    <w:multiLevelType w:val="hybridMultilevel"/>
    <w:tmpl w:val="B25029E4"/>
    <w:lvl w:ilvl="0" w:tplc="DC8A5412">
      <w:start w:val="8"/>
      <w:numFmt w:val="lowerLetter"/>
      <w:lvlText w:val="%1)"/>
      <w:lvlJc w:val="left"/>
      <w:pPr>
        <w:ind w:left="720"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E2C5080"/>
    <w:multiLevelType w:val="hybridMultilevel"/>
    <w:tmpl w:val="EF10E886"/>
    <w:lvl w:ilvl="0" w:tplc="27C03350">
      <w:numFmt w:val="bullet"/>
      <w:lvlText w:val="-"/>
      <w:lvlJc w:val="left"/>
      <w:pPr>
        <w:ind w:left="720" w:hanging="360"/>
      </w:pPr>
      <w:rPr>
        <w:rFonts w:ascii="Calibri" w:eastAsia="SymbolMT"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E6F6D93"/>
    <w:multiLevelType w:val="hybridMultilevel"/>
    <w:tmpl w:val="63CA92B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6C61AE"/>
    <w:multiLevelType w:val="hybridMultilevel"/>
    <w:tmpl w:val="56205FA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2" w15:restartNumberingAfterBreak="0">
    <w:nsid w:val="70F8195F"/>
    <w:multiLevelType w:val="hybridMultilevel"/>
    <w:tmpl w:val="7DF48094"/>
    <w:lvl w:ilvl="0" w:tplc="FFFFFFFF">
      <w:start w:val="1"/>
      <w:numFmt w:val="bullet"/>
      <w:pStyle w:val="iTCodsazen"/>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170BA3"/>
    <w:multiLevelType w:val="hybridMultilevel"/>
    <w:tmpl w:val="478429CA"/>
    <w:lvl w:ilvl="0" w:tplc="4022A482">
      <w:start w:val="1"/>
      <w:numFmt w:val="bullet"/>
      <w:pStyle w:val="StylDoleva"/>
      <w:lvlText w:val="-"/>
      <w:lvlJc w:val="left"/>
      <w:pPr>
        <w:tabs>
          <w:tab w:val="num" w:pos="397"/>
        </w:tabs>
        <w:ind w:left="567" w:hanging="227"/>
      </w:pPr>
      <w:rPr>
        <w:rFonts w:ascii="Calibri" w:hAnsi="Calibri" w:cs="Times New Roman" w:hint="default"/>
      </w:rPr>
    </w:lvl>
    <w:lvl w:ilvl="1" w:tplc="04050003">
      <w:start w:val="1"/>
      <w:numFmt w:val="bullet"/>
      <w:lvlText w:val="o"/>
      <w:lvlJc w:val="left"/>
      <w:pPr>
        <w:tabs>
          <w:tab w:val="num" w:pos="1610"/>
        </w:tabs>
        <w:ind w:left="1610" w:hanging="360"/>
      </w:pPr>
      <w:rPr>
        <w:rFonts w:ascii="Courier New" w:hAnsi="Courier New" w:cs="Courier New" w:hint="default"/>
      </w:rPr>
    </w:lvl>
    <w:lvl w:ilvl="2" w:tplc="04050005">
      <w:start w:val="1"/>
      <w:numFmt w:val="bullet"/>
      <w:lvlText w:val=""/>
      <w:lvlJc w:val="left"/>
      <w:pPr>
        <w:tabs>
          <w:tab w:val="num" w:pos="2330"/>
        </w:tabs>
        <w:ind w:left="2330" w:hanging="360"/>
      </w:pPr>
      <w:rPr>
        <w:rFonts w:ascii="Wingdings" w:hAnsi="Wingdings" w:hint="default"/>
      </w:rPr>
    </w:lvl>
    <w:lvl w:ilvl="3" w:tplc="04050001">
      <w:start w:val="1"/>
      <w:numFmt w:val="bullet"/>
      <w:lvlText w:val=""/>
      <w:lvlJc w:val="left"/>
      <w:pPr>
        <w:tabs>
          <w:tab w:val="num" w:pos="3050"/>
        </w:tabs>
        <w:ind w:left="3050" w:hanging="360"/>
      </w:pPr>
      <w:rPr>
        <w:rFonts w:ascii="Symbol" w:hAnsi="Symbol" w:hint="default"/>
      </w:rPr>
    </w:lvl>
    <w:lvl w:ilvl="4" w:tplc="04050003">
      <w:start w:val="1"/>
      <w:numFmt w:val="bullet"/>
      <w:lvlText w:val="o"/>
      <w:lvlJc w:val="left"/>
      <w:pPr>
        <w:tabs>
          <w:tab w:val="num" w:pos="3770"/>
        </w:tabs>
        <w:ind w:left="3770" w:hanging="360"/>
      </w:pPr>
      <w:rPr>
        <w:rFonts w:ascii="Courier New" w:hAnsi="Courier New" w:cs="Courier New" w:hint="default"/>
      </w:rPr>
    </w:lvl>
    <w:lvl w:ilvl="5" w:tplc="04050005">
      <w:start w:val="1"/>
      <w:numFmt w:val="bullet"/>
      <w:lvlText w:val=""/>
      <w:lvlJc w:val="left"/>
      <w:pPr>
        <w:tabs>
          <w:tab w:val="num" w:pos="4490"/>
        </w:tabs>
        <w:ind w:left="4490" w:hanging="360"/>
      </w:pPr>
      <w:rPr>
        <w:rFonts w:ascii="Wingdings" w:hAnsi="Wingdings" w:hint="default"/>
      </w:rPr>
    </w:lvl>
    <w:lvl w:ilvl="6" w:tplc="04050001">
      <w:start w:val="1"/>
      <w:numFmt w:val="bullet"/>
      <w:lvlText w:val=""/>
      <w:lvlJc w:val="left"/>
      <w:pPr>
        <w:tabs>
          <w:tab w:val="num" w:pos="5210"/>
        </w:tabs>
        <w:ind w:left="5210" w:hanging="360"/>
      </w:pPr>
      <w:rPr>
        <w:rFonts w:ascii="Symbol" w:hAnsi="Symbol" w:hint="default"/>
      </w:rPr>
    </w:lvl>
    <w:lvl w:ilvl="7" w:tplc="04050003">
      <w:start w:val="1"/>
      <w:numFmt w:val="bullet"/>
      <w:lvlText w:val="o"/>
      <w:lvlJc w:val="left"/>
      <w:pPr>
        <w:tabs>
          <w:tab w:val="num" w:pos="5930"/>
        </w:tabs>
        <w:ind w:left="5930" w:hanging="360"/>
      </w:pPr>
      <w:rPr>
        <w:rFonts w:ascii="Courier New" w:hAnsi="Courier New" w:cs="Courier New" w:hint="default"/>
      </w:rPr>
    </w:lvl>
    <w:lvl w:ilvl="8" w:tplc="04050005">
      <w:start w:val="1"/>
      <w:numFmt w:val="bullet"/>
      <w:lvlText w:val=""/>
      <w:lvlJc w:val="left"/>
      <w:pPr>
        <w:tabs>
          <w:tab w:val="num" w:pos="6650"/>
        </w:tabs>
        <w:ind w:left="6650" w:hanging="360"/>
      </w:pPr>
      <w:rPr>
        <w:rFonts w:ascii="Wingdings" w:hAnsi="Wingdings" w:hint="default"/>
      </w:rPr>
    </w:lvl>
  </w:abstractNum>
  <w:abstractNum w:abstractNumId="44" w15:restartNumberingAfterBreak="0">
    <w:nsid w:val="7A2F1E82"/>
    <w:multiLevelType w:val="multilevel"/>
    <w:tmpl w:val="E0BE588C"/>
    <w:lvl w:ilvl="0">
      <w:start w:val="1"/>
      <w:numFmt w:val="decimal"/>
      <w:lvlText w:val="A.%1."/>
      <w:lvlJc w:val="left"/>
      <w:pPr>
        <w:tabs>
          <w:tab w:val="num" w:pos="814"/>
        </w:tabs>
        <w:ind w:left="454" w:firstLine="0"/>
      </w:pPr>
    </w:lvl>
    <w:lvl w:ilvl="1">
      <w:start w:val="1"/>
      <w:numFmt w:val="decimal"/>
      <w:lvlText w:val="A.%2.%1"/>
      <w:lvlJc w:val="left"/>
      <w:pPr>
        <w:tabs>
          <w:tab w:val="num" w:pos="814"/>
        </w:tabs>
        <w:ind w:left="454" w:firstLine="0"/>
      </w:pPr>
    </w:lvl>
    <w:lvl w:ilvl="2">
      <w:start w:val="1"/>
      <w:numFmt w:val="lowerLetter"/>
      <w:lvlRestart w:val="1"/>
      <w:pStyle w:val="StylNadpis3Calibri"/>
      <w:lvlText w:val="%3)"/>
      <w:lvlJc w:val="left"/>
      <w:pPr>
        <w:tabs>
          <w:tab w:val="num" w:pos="680"/>
        </w:tabs>
        <w:ind w:left="0" w:firstLine="284"/>
      </w:pPr>
      <w:rPr>
        <w:color w:val="auto"/>
      </w:rPr>
    </w:lvl>
    <w:lvl w:ilvl="3">
      <w:start w:val="1"/>
      <w:numFmt w:val="decimal"/>
      <w:lvlText w:val="%1.%2.%3.%4"/>
      <w:lvlJc w:val="left"/>
      <w:pPr>
        <w:tabs>
          <w:tab w:val="num" w:pos="1316"/>
        </w:tabs>
        <w:ind w:left="1316" w:hanging="862"/>
      </w:pPr>
    </w:lvl>
    <w:lvl w:ilvl="4">
      <w:start w:val="1"/>
      <w:numFmt w:val="decimal"/>
      <w:lvlText w:val="%1.%2.%3.%4.%5"/>
      <w:lvlJc w:val="left"/>
      <w:pPr>
        <w:tabs>
          <w:tab w:val="num" w:pos="1462"/>
        </w:tabs>
        <w:ind w:left="1462" w:hanging="1008"/>
      </w:pPr>
    </w:lvl>
    <w:lvl w:ilvl="5">
      <w:start w:val="1"/>
      <w:numFmt w:val="decimal"/>
      <w:lvlText w:val="%1.%2.%3.%4.%5.%6"/>
      <w:lvlJc w:val="left"/>
      <w:pPr>
        <w:tabs>
          <w:tab w:val="num" w:pos="1606"/>
        </w:tabs>
        <w:ind w:left="1606" w:hanging="1152"/>
      </w:pPr>
    </w:lvl>
    <w:lvl w:ilvl="6">
      <w:start w:val="1"/>
      <w:numFmt w:val="decimal"/>
      <w:lvlText w:val="%1.%2.%3.%4.%5.%6.%7"/>
      <w:lvlJc w:val="left"/>
      <w:pPr>
        <w:tabs>
          <w:tab w:val="num" w:pos="1750"/>
        </w:tabs>
        <w:ind w:left="1750" w:hanging="1296"/>
      </w:pPr>
    </w:lvl>
    <w:lvl w:ilvl="7">
      <w:start w:val="1"/>
      <w:numFmt w:val="decimal"/>
      <w:lvlText w:val="%1.%2.%3.%4.%5.%6.%7.%8"/>
      <w:lvlJc w:val="left"/>
      <w:pPr>
        <w:tabs>
          <w:tab w:val="num" w:pos="1894"/>
        </w:tabs>
        <w:ind w:left="1894" w:hanging="1440"/>
      </w:pPr>
    </w:lvl>
    <w:lvl w:ilvl="8">
      <w:start w:val="1"/>
      <w:numFmt w:val="decimal"/>
      <w:lvlText w:val="%1.%2.%3.%4.%5.%6.%7.%8.%9"/>
      <w:lvlJc w:val="left"/>
      <w:pPr>
        <w:tabs>
          <w:tab w:val="num" w:pos="2254"/>
        </w:tabs>
        <w:ind w:left="341" w:firstLine="113"/>
      </w:pPr>
    </w:lvl>
  </w:abstractNum>
  <w:abstractNum w:abstractNumId="45" w15:restartNumberingAfterBreak="0">
    <w:nsid w:val="7EE57CB9"/>
    <w:multiLevelType w:val="hybridMultilevel"/>
    <w:tmpl w:val="3E3279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36048573">
    <w:abstractNumId w:val="33"/>
  </w:num>
  <w:num w:numId="2" w16cid:durableId="657803332">
    <w:abstractNumId w:val="18"/>
  </w:num>
  <w:num w:numId="3" w16cid:durableId="1375544688">
    <w:abstractNumId w:val="32"/>
  </w:num>
  <w:num w:numId="4" w16cid:durableId="251594720">
    <w:abstractNumId w:val="29"/>
  </w:num>
  <w:num w:numId="5" w16cid:durableId="186413304">
    <w:abstractNumId w:val="31"/>
  </w:num>
  <w:num w:numId="6" w16cid:durableId="1124806598">
    <w:abstractNumId w:val="41"/>
  </w:num>
  <w:num w:numId="7" w16cid:durableId="1553805733">
    <w:abstractNumId w:val="9"/>
  </w:num>
  <w:num w:numId="8" w16cid:durableId="699669695">
    <w:abstractNumId w:val="6"/>
  </w:num>
  <w:num w:numId="9" w16cid:durableId="948195004">
    <w:abstractNumId w:val="15"/>
  </w:num>
  <w:num w:numId="10" w16cid:durableId="1281105414">
    <w:abstractNumId w:val="45"/>
  </w:num>
  <w:num w:numId="11" w16cid:durableId="1244100295">
    <w:abstractNumId w:val="34"/>
  </w:num>
  <w:num w:numId="12" w16cid:durableId="479425657">
    <w:abstractNumId w:val="40"/>
  </w:num>
  <w:num w:numId="13" w16cid:durableId="593123950">
    <w:abstractNumId w:val="11"/>
  </w:num>
  <w:num w:numId="14" w16cid:durableId="1010448518">
    <w:abstractNumId w:val="23"/>
  </w:num>
  <w:num w:numId="15" w16cid:durableId="258608112">
    <w:abstractNumId w:val="12"/>
  </w:num>
  <w:num w:numId="16" w16cid:durableId="1718968838">
    <w:abstractNumId w:val="13"/>
  </w:num>
  <w:num w:numId="17" w16cid:durableId="1523518905">
    <w:abstractNumId w:val="28"/>
  </w:num>
  <w:num w:numId="18" w16cid:durableId="1718433857">
    <w:abstractNumId w:val="8"/>
  </w:num>
  <w:num w:numId="19" w16cid:durableId="34736817">
    <w:abstractNumId w:val="26"/>
  </w:num>
  <w:num w:numId="20" w16cid:durableId="1644046597">
    <w:abstractNumId w:val="21"/>
  </w:num>
  <w:num w:numId="21" w16cid:durableId="2123450337">
    <w:abstractNumId w:val="22"/>
  </w:num>
  <w:num w:numId="22" w16cid:durableId="674308520">
    <w:abstractNumId w:val="7"/>
  </w:num>
  <w:num w:numId="23" w16cid:durableId="629167055">
    <w:abstractNumId w:val="3"/>
  </w:num>
  <w:num w:numId="24" w16cid:durableId="1719742913">
    <w:abstractNumId w:val="27"/>
  </w:num>
  <w:num w:numId="25" w16cid:durableId="1437559613">
    <w:abstractNumId w:val="19"/>
  </w:num>
  <w:num w:numId="26" w16cid:durableId="876427062">
    <w:abstractNumId w:val="37"/>
  </w:num>
  <w:num w:numId="27" w16cid:durableId="1074468668">
    <w:abstractNumId w:val="38"/>
  </w:num>
  <w:num w:numId="28" w16cid:durableId="896476613">
    <w:abstractNumId w:val="36"/>
  </w:num>
  <w:num w:numId="29" w16cid:durableId="1527675677">
    <w:abstractNumId w:val="39"/>
  </w:num>
  <w:num w:numId="30" w16cid:durableId="1970089185">
    <w:abstractNumId w:val="24"/>
  </w:num>
  <w:num w:numId="31" w16cid:durableId="1094133989">
    <w:abstractNumId w:val="20"/>
  </w:num>
  <w:num w:numId="32" w16cid:durableId="1073702283">
    <w:abstractNumId w:val="25"/>
  </w:num>
  <w:num w:numId="33" w16cid:durableId="1904099824">
    <w:abstractNumId w:val="30"/>
  </w:num>
  <w:num w:numId="34" w16cid:durableId="1278566528">
    <w:abstractNumId w:val="14"/>
  </w:num>
  <w:num w:numId="35" w16cid:durableId="2077973650">
    <w:abstractNumId w:val="17"/>
  </w:num>
  <w:num w:numId="36" w16cid:durableId="545030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0809181">
    <w:abstractNumId w:val="42"/>
  </w:num>
  <w:num w:numId="38" w16cid:durableId="1920673378">
    <w:abstractNumId w:val="43"/>
  </w:num>
  <w:num w:numId="39" w16cid:durableId="11653159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11296306">
    <w:abstractNumId w:val="16"/>
  </w:num>
  <w:num w:numId="41" w16cid:durableId="305664826">
    <w:abstractNumId w:val="10"/>
  </w:num>
  <w:num w:numId="42" w16cid:durableId="291132313">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6BB"/>
    <w:rsid w:val="00000CB0"/>
    <w:rsid w:val="00001A22"/>
    <w:rsid w:val="000036A8"/>
    <w:rsid w:val="00005F3B"/>
    <w:rsid w:val="00013331"/>
    <w:rsid w:val="00015764"/>
    <w:rsid w:val="0002078E"/>
    <w:rsid w:val="00022135"/>
    <w:rsid w:val="00035C4E"/>
    <w:rsid w:val="00036D3D"/>
    <w:rsid w:val="00037805"/>
    <w:rsid w:val="0004519C"/>
    <w:rsid w:val="000474F5"/>
    <w:rsid w:val="00054DB9"/>
    <w:rsid w:val="00056BE7"/>
    <w:rsid w:val="00057019"/>
    <w:rsid w:val="00060110"/>
    <w:rsid w:val="00060788"/>
    <w:rsid w:val="00064439"/>
    <w:rsid w:val="00064506"/>
    <w:rsid w:val="000650FA"/>
    <w:rsid w:val="00065585"/>
    <w:rsid w:val="00065E86"/>
    <w:rsid w:val="00070504"/>
    <w:rsid w:val="00070B73"/>
    <w:rsid w:val="00070D63"/>
    <w:rsid w:val="0007118D"/>
    <w:rsid w:val="0007490D"/>
    <w:rsid w:val="00074B4E"/>
    <w:rsid w:val="000811F6"/>
    <w:rsid w:val="00081DBD"/>
    <w:rsid w:val="00091439"/>
    <w:rsid w:val="00092327"/>
    <w:rsid w:val="0009471C"/>
    <w:rsid w:val="00095982"/>
    <w:rsid w:val="00096CC9"/>
    <w:rsid w:val="00097511"/>
    <w:rsid w:val="000A096D"/>
    <w:rsid w:val="000A1F13"/>
    <w:rsid w:val="000A260F"/>
    <w:rsid w:val="000A300E"/>
    <w:rsid w:val="000A3C30"/>
    <w:rsid w:val="000A43FB"/>
    <w:rsid w:val="000A5C43"/>
    <w:rsid w:val="000A657C"/>
    <w:rsid w:val="000A6803"/>
    <w:rsid w:val="000A6871"/>
    <w:rsid w:val="000A6AD1"/>
    <w:rsid w:val="000A6CBA"/>
    <w:rsid w:val="000B2431"/>
    <w:rsid w:val="000B30FB"/>
    <w:rsid w:val="000C2094"/>
    <w:rsid w:val="000C26BB"/>
    <w:rsid w:val="000C296D"/>
    <w:rsid w:val="000C5AC4"/>
    <w:rsid w:val="000C5C71"/>
    <w:rsid w:val="000C794D"/>
    <w:rsid w:val="000D0768"/>
    <w:rsid w:val="000D281E"/>
    <w:rsid w:val="000D29D8"/>
    <w:rsid w:val="000D591B"/>
    <w:rsid w:val="000D7FFA"/>
    <w:rsid w:val="000E0A0D"/>
    <w:rsid w:val="000E134A"/>
    <w:rsid w:val="000E1A7A"/>
    <w:rsid w:val="000E288A"/>
    <w:rsid w:val="000E2F32"/>
    <w:rsid w:val="000E6251"/>
    <w:rsid w:val="000F03D4"/>
    <w:rsid w:val="000F2070"/>
    <w:rsid w:val="000F2222"/>
    <w:rsid w:val="000F558B"/>
    <w:rsid w:val="000F6F7C"/>
    <w:rsid w:val="000F7266"/>
    <w:rsid w:val="001002B4"/>
    <w:rsid w:val="00100877"/>
    <w:rsid w:val="00100F34"/>
    <w:rsid w:val="00102D2F"/>
    <w:rsid w:val="001118E9"/>
    <w:rsid w:val="00112523"/>
    <w:rsid w:val="00116393"/>
    <w:rsid w:val="001207F5"/>
    <w:rsid w:val="00120B7D"/>
    <w:rsid w:val="00123D39"/>
    <w:rsid w:val="001244A9"/>
    <w:rsid w:val="001257E9"/>
    <w:rsid w:val="0012603C"/>
    <w:rsid w:val="0012721C"/>
    <w:rsid w:val="001349C1"/>
    <w:rsid w:val="00136D08"/>
    <w:rsid w:val="00136F8A"/>
    <w:rsid w:val="00142CB6"/>
    <w:rsid w:val="00142CD7"/>
    <w:rsid w:val="00143D0E"/>
    <w:rsid w:val="001462C8"/>
    <w:rsid w:val="00147F4F"/>
    <w:rsid w:val="00150945"/>
    <w:rsid w:val="00151575"/>
    <w:rsid w:val="001524AF"/>
    <w:rsid w:val="0015371E"/>
    <w:rsid w:val="00154EF4"/>
    <w:rsid w:val="001571A8"/>
    <w:rsid w:val="00157F2A"/>
    <w:rsid w:val="00160CCE"/>
    <w:rsid w:val="00162A65"/>
    <w:rsid w:val="00162F2A"/>
    <w:rsid w:val="001665DC"/>
    <w:rsid w:val="00166F44"/>
    <w:rsid w:val="00171E2E"/>
    <w:rsid w:val="00173B37"/>
    <w:rsid w:val="0017429B"/>
    <w:rsid w:val="00183A4A"/>
    <w:rsid w:val="001864BA"/>
    <w:rsid w:val="00194A5C"/>
    <w:rsid w:val="00195BAD"/>
    <w:rsid w:val="00197553"/>
    <w:rsid w:val="001A1386"/>
    <w:rsid w:val="001A1A1D"/>
    <w:rsid w:val="001A3D70"/>
    <w:rsid w:val="001A42A8"/>
    <w:rsid w:val="001A7863"/>
    <w:rsid w:val="001B285B"/>
    <w:rsid w:val="001B2B5D"/>
    <w:rsid w:val="001B6F7F"/>
    <w:rsid w:val="001C036B"/>
    <w:rsid w:val="001C05FE"/>
    <w:rsid w:val="001C091F"/>
    <w:rsid w:val="001C1437"/>
    <w:rsid w:val="001C1862"/>
    <w:rsid w:val="001C26CB"/>
    <w:rsid w:val="001C376C"/>
    <w:rsid w:val="001C5AF8"/>
    <w:rsid w:val="001C6476"/>
    <w:rsid w:val="001C6B86"/>
    <w:rsid w:val="001C71EF"/>
    <w:rsid w:val="001C7DA4"/>
    <w:rsid w:val="001D2BD1"/>
    <w:rsid w:val="001D6F51"/>
    <w:rsid w:val="001E147E"/>
    <w:rsid w:val="001E1AA8"/>
    <w:rsid w:val="001E41AE"/>
    <w:rsid w:val="001E55D9"/>
    <w:rsid w:val="001F19D6"/>
    <w:rsid w:val="001F266D"/>
    <w:rsid w:val="001F30DF"/>
    <w:rsid w:val="001F367D"/>
    <w:rsid w:val="001F4FD2"/>
    <w:rsid w:val="001F5984"/>
    <w:rsid w:val="001F68D9"/>
    <w:rsid w:val="001F7EFE"/>
    <w:rsid w:val="00200BEB"/>
    <w:rsid w:val="00201179"/>
    <w:rsid w:val="00202386"/>
    <w:rsid w:val="002031B5"/>
    <w:rsid w:val="002046C5"/>
    <w:rsid w:val="002050EC"/>
    <w:rsid w:val="00206780"/>
    <w:rsid w:val="00206E67"/>
    <w:rsid w:val="002078C2"/>
    <w:rsid w:val="00207CC0"/>
    <w:rsid w:val="00210543"/>
    <w:rsid w:val="002210A8"/>
    <w:rsid w:val="00222533"/>
    <w:rsid w:val="00223722"/>
    <w:rsid w:val="00224AD3"/>
    <w:rsid w:val="002304FC"/>
    <w:rsid w:val="0023364D"/>
    <w:rsid w:val="002349A8"/>
    <w:rsid w:val="0023608A"/>
    <w:rsid w:val="00236767"/>
    <w:rsid w:val="00236D8E"/>
    <w:rsid w:val="00237886"/>
    <w:rsid w:val="00242E9C"/>
    <w:rsid w:val="00244D2C"/>
    <w:rsid w:val="00246ED8"/>
    <w:rsid w:val="002504F5"/>
    <w:rsid w:val="002508E7"/>
    <w:rsid w:val="00261B96"/>
    <w:rsid w:val="002631D7"/>
    <w:rsid w:val="002661F4"/>
    <w:rsid w:val="00267383"/>
    <w:rsid w:val="0027068B"/>
    <w:rsid w:val="002715BB"/>
    <w:rsid w:val="00273671"/>
    <w:rsid w:val="00274162"/>
    <w:rsid w:val="00276AC0"/>
    <w:rsid w:val="00276B7D"/>
    <w:rsid w:val="00276E4E"/>
    <w:rsid w:val="00280107"/>
    <w:rsid w:val="002804DB"/>
    <w:rsid w:val="002814D1"/>
    <w:rsid w:val="00281524"/>
    <w:rsid w:val="0028263C"/>
    <w:rsid w:val="00282FED"/>
    <w:rsid w:val="00284B09"/>
    <w:rsid w:val="002873B5"/>
    <w:rsid w:val="002911D3"/>
    <w:rsid w:val="00293CD4"/>
    <w:rsid w:val="00294F0E"/>
    <w:rsid w:val="00297A10"/>
    <w:rsid w:val="002A6128"/>
    <w:rsid w:val="002A747E"/>
    <w:rsid w:val="002A75A6"/>
    <w:rsid w:val="002B0B98"/>
    <w:rsid w:val="002B17B9"/>
    <w:rsid w:val="002B1BB1"/>
    <w:rsid w:val="002B396F"/>
    <w:rsid w:val="002B48D5"/>
    <w:rsid w:val="002B560F"/>
    <w:rsid w:val="002B5E15"/>
    <w:rsid w:val="002B6369"/>
    <w:rsid w:val="002C0338"/>
    <w:rsid w:val="002C18A5"/>
    <w:rsid w:val="002C21B7"/>
    <w:rsid w:val="002C2E4B"/>
    <w:rsid w:val="002C3AAB"/>
    <w:rsid w:val="002D1631"/>
    <w:rsid w:val="002D4CD8"/>
    <w:rsid w:val="002D79DF"/>
    <w:rsid w:val="002E430F"/>
    <w:rsid w:val="002F015E"/>
    <w:rsid w:val="002F0245"/>
    <w:rsid w:val="002F0E05"/>
    <w:rsid w:val="002F1280"/>
    <w:rsid w:val="002F4039"/>
    <w:rsid w:val="002F411C"/>
    <w:rsid w:val="002F6B37"/>
    <w:rsid w:val="003002FF"/>
    <w:rsid w:val="003019C9"/>
    <w:rsid w:val="0030566F"/>
    <w:rsid w:val="003072B6"/>
    <w:rsid w:val="0031012C"/>
    <w:rsid w:val="00310374"/>
    <w:rsid w:val="0031039D"/>
    <w:rsid w:val="0031118B"/>
    <w:rsid w:val="00313F43"/>
    <w:rsid w:val="00314CC8"/>
    <w:rsid w:val="00315F80"/>
    <w:rsid w:val="00316230"/>
    <w:rsid w:val="003170C4"/>
    <w:rsid w:val="003177F5"/>
    <w:rsid w:val="00317DBD"/>
    <w:rsid w:val="003213DB"/>
    <w:rsid w:val="0032536D"/>
    <w:rsid w:val="003259CE"/>
    <w:rsid w:val="00337D22"/>
    <w:rsid w:val="003403CB"/>
    <w:rsid w:val="003435D8"/>
    <w:rsid w:val="00344A30"/>
    <w:rsid w:val="003451E9"/>
    <w:rsid w:val="00345848"/>
    <w:rsid w:val="00354DAD"/>
    <w:rsid w:val="00355028"/>
    <w:rsid w:val="0035590E"/>
    <w:rsid w:val="00355F93"/>
    <w:rsid w:val="00356CCC"/>
    <w:rsid w:val="00360993"/>
    <w:rsid w:val="00363B0E"/>
    <w:rsid w:val="003671EB"/>
    <w:rsid w:val="003673F5"/>
    <w:rsid w:val="0037303D"/>
    <w:rsid w:val="00374D96"/>
    <w:rsid w:val="00375A6D"/>
    <w:rsid w:val="00375B7D"/>
    <w:rsid w:val="00383352"/>
    <w:rsid w:val="00384AE6"/>
    <w:rsid w:val="00387563"/>
    <w:rsid w:val="00393E60"/>
    <w:rsid w:val="00395941"/>
    <w:rsid w:val="003A1773"/>
    <w:rsid w:val="003A6E6F"/>
    <w:rsid w:val="003B00C4"/>
    <w:rsid w:val="003B01EB"/>
    <w:rsid w:val="003B0F01"/>
    <w:rsid w:val="003B44BE"/>
    <w:rsid w:val="003B4A90"/>
    <w:rsid w:val="003B7C78"/>
    <w:rsid w:val="003C079E"/>
    <w:rsid w:val="003C15D7"/>
    <w:rsid w:val="003C5448"/>
    <w:rsid w:val="003C5B35"/>
    <w:rsid w:val="003C6697"/>
    <w:rsid w:val="003D0E62"/>
    <w:rsid w:val="003D3049"/>
    <w:rsid w:val="003D3B0D"/>
    <w:rsid w:val="003D44DB"/>
    <w:rsid w:val="003D59ED"/>
    <w:rsid w:val="003D70C7"/>
    <w:rsid w:val="003D7622"/>
    <w:rsid w:val="003E06E8"/>
    <w:rsid w:val="003E1FAE"/>
    <w:rsid w:val="003E30B7"/>
    <w:rsid w:val="003E313E"/>
    <w:rsid w:val="003E328D"/>
    <w:rsid w:val="003E78DA"/>
    <w:rsid w:val="003F03D6"/>
    <w:rsid w:val="003F03E9"/>
    <w:rsid w:val="003F0446"/>
    <w:rsid w:val="003F2676"/>
    <w:rsid w:val="003F720D"/>
    <w:rsid w:val="0040204E"/>
    <w:rsid w:val="00403924"/>
    <w:rsid w:val="00404E91"/>
    <w:rsid w:val="0040731E"/>
    <w:rsid w:val="00410322"/>
    <w:rsid w:val="00411F4B"/>
    <w:rsid w:val="00412C90"/>
    <w:rsid w:val="00416327"/>
    <w:rsid w:val="00417216"/>
    <w:rsid w:val="00420B81"/>
    <w:rsid w:val="0042219C"/>
    <w:rsid w:val="00423914"/>
    <w:rsid w:val="004242D1"/>
    <w:rsid w:val="0042605A"/>
    <w:rsid w:val="00427582"/>
    <w:rsid w:val="00427D8D"/>
    <w:rsid w:val="00431353"/>
    <w:rsid w:val="00432204"/>
    <w:rsid w:val="00434D96"/>
    <w:rsid w:val="0044182F"/>
    <w:rsid w:val="004423E3"/>
    <w:rsid w:val="00445B0A"/>
    <w:rsid w:val="004463E6"/>
    <w:rsid w:val="004469DB"/>
    <w:rsid w:val="0044780A"/>
    <w:rsid w:val="00450490"/>
    <w:rsid w:val="004504BE"/>
    <w:rsid w:val="00450CE8"/>
    <w:rsid w:val="0045184B"/>
    <w:rsid w:val="00451C53"/>
    <w:rsid w:val="00451CCF"/>
    <w:rsid w:val="004538D8"/>
    <w:rsid w:val="00454336"/>
    <w:rsid w:val="004563A0"/>
    <w:rsid w:val="00460FDA"/>
    <w:rsid w:val="004611C2"/>
    <w:rsid w:val="0046154B"/>
    <w:rsid w:val="00462160"/>
    <w:rsid w:val="00465C7E"/>
    <w:rsid w:val="00471ED2"/>
    <w:rsid w:val="00472343"/>
    <w:rsid w:val="00473E30"/>
    <w:rsid w:val="0047451B"/>
    <w:rsid w:val="0047586F"/>
    <w:rsid w:val="00477888"/>
    <w:rsid w:val="0048023B"/>
    <w:rsid w:val="00481F0C"/>
    <w:rsid w:val="00483F66"/>
    <w:rsid w:val="0048518C"/>
    <w:rsid w:val="00486F1E"/>
    <w:rsid w:val="00490179"/>
    <w:rsid w:val="00490796"/>
    <w:rsid w:val="00490867"/>
    <w:rsid w:val="00491E75"/>
    <w:rsid w:val="00494386"/>
    <w:rsid w:val="0049619B"/>
    <w:rsid w:val="00496963"/>
    <w:rsid w:val="004A1080"/>
    <w:rsid w:val="004A19EB"/>
    <w:rsid w:val="004A1DFB"/>
    <w:rsid w:val="004A3755"/>
    <w:rsid w:val="004A4AB3"/>
    <w:rsid w:val="004A5181"/>
    <w:rsid w:val="004B0206"/>
    <w:rsid w:val="004B0D63"/>
    <w:rsid w:val="004B1037"/>
    <w:rsid w:val="004B107F"/>
    <w:rsid w:val="004B318E"/>
    <w:rsid w:val="004B5226"/>
    <w:rsid w:val="004C5A7B"/>
    <w:rsid w:val="004C6231"/>
    <w:rsid w:val="004C6CF8"/>
    <w:rsid w:val="004C792A"/>
    <w:rsid w:val="004D10B4"/>
    <w:rsid w:val="004D2498"/>
    <w:rsid w:val="004D2764"/>
    <w:rsid w:val="004D3049"/>
    <w:rsid w:val="004D5237"/>
    <w:rsid w:val="004E2798"/>
    <w:rsid w:val="004E3A3A"/>
    <w:rsid w:val="004E4AD4"/>
    <w:rsid w:val="004F274E"/>
    <w:rsid w:val="004F397A"/>
    <w:rsid w:val="004F462C"/>
    <w:rsid w:val="004F4D08"/>
    <w:rsid w:val="004F5E2A"/>
    <w:rsid w:val="004F77E8"/>
    <w:rsid w:val="004F7ECA"/>
    <w:rsid w:val="00502A84"/>
    <w:rsid w:val="0050608D"/>
    <w:rsid w:val="00506450"/>
    <w:rsid w:val="005112AF"/>
    <w:rsid w:val="00513942"/>
    <w:rsid w:val="00524986"/>
    <w:rsid w:val="00526498"/>
    <w:rsid w:val="005271D5"/>
    <w:rsid w:val="005271F4"/>
    <w:rsid w:val="005274B8"/>
    <w:rsid w:val="00527E34"/>
    <w:rsid w:val="00535A86"/>
    <w:rsid w:val="00536417"/>
    <w:rsid w:val="00536944"/>
    <w:rsid w:val="00537E8E"/>
    <w:rsid w:val="00544AB9"/>
    <w:rsid w:val="00551A04"/>
    <w:rsid w:val="00551BB5"/>
    <w:rsid w:val="005520E6"/>
    <w:rsid w:val="0055322D"/>
    <w:rsid w:val="00554EBD"/>
    <w:rsid w:val="00557231"/>
    <w:rsid w:val="00565AEC"/>
    <w:rsid w:val="00565E51"/>
    <w:rsid w:val="005662A7"/>
    <w:rsid w:val="00570528"/>
    <w:rsid w:val="00571BC3"/>
    <w:rsid w:val="00571F4D"/>
    <w:rsid w:val="00577FEA"/>
    <w:rsid w:val="005807F0"/>
    <w:rsid w:val="00582D71"/>
    <w:rsid w:val="0058718F"/>
    <w:rsid w:val="005908E7"/>
    <w:rsid w:val="005914F1"/>
    <w:rsid w:val="005928F0"/>
    <w:rsid w:val="00592D51"/>
    <w:rsid w:val="00593166"/>
    <w:rsid w:val="0059394C"/>
    <w:rsid w:val="005968F0"/>
    <w:rsid w:val="005972F6"/>
    <w:rsid w:val="005A047B"/>
    <w:rsid w:val="005A0E45"/>
    <w:rsid w:val="005A2860"/>
    <w:rsid w:val="005B4ECD"/>
    <w:rsid w:val="005B5377"/>
    <w:rsid w:val="005B63F8"/>
    <w:rsid w:val="005B6F6E"/>
    <w:rsid w:val="005B77C3"/>
    <w:rsid w:val="005C0CD4"/>
    <w:rsid w:val="005C182E"/>
    <w:rsid w:val="005C2205"/>
    <w:rsid w:val="005C2AA7"/>
    <w:rsid w:val="005C5089"/>
    <w:rsid w:val="005D01C5"/>
    <w:rsid w:val="005D137A"/>
    <w:rsid w:val="005D3CE4"/>
    <w:rsid w:val="005D5659"/>
    <w:rsid w:val="005D629C"/>
    <w:rsid w:val="005D7803"/>
    <w:rsid w:val="005E1045"/>
    <w:rsid w:val="005E13B5"/>
    <w:rsid w:val="005E4669"/>
    <w:rsid w:val="005E7156"/>
    <w:rsid w:val="005F1562"/>
    <w:rsid w:val="005F28B8"/>
    <w:rsid w:val="005F2988"/>
    <w:rsid w:val="005F3C20"/>
    <w:rsid w:val="005F4778"/>
    <w:rsid w:val="005F48F9"/>
    <w:rsid w:val="005F4E1D"/>
    <w:rsid w:val="006034FC"/>
    <w:rsid w:val="006056F3"/>
    <w:rsid w:val="0060587C"/>
    <w:rsid w:val="00606ED6"/>
    <w:rsid w:val="00607035"/>
    <w:rsid w:val="00607276"/>
    <w:rsid w:val="0060752D"/>
    <w:rsid w:val="00612447"/>
    <w:rsid w:val="00612D1D"/>
    <w:rsid w:val="00616050"/>
    <w:rsid w:val="006161BE"/>
    <w:rsid w:val="00617E16"/>
    <w:rsid w:val="006224A0"/>
    <w:rsid w:val="00624855"/>
    <w:rsid w:val="00624FFC"/>
    <w:rsid w:val="0063019C"/>
    <w:rsid w:val="00631CFB"/>
    <w:rsid w:val="006331CE"/>
    <w:rsid w:val="006338E2"/>
    <w:rsid w:val="00641668"/>
    <w:rsid w:val="006418C7"/>
    <w:rsid w:val="00642616"/>
    <w:rsid w:val="00643951"/>
    <w:rsid w:val="00644204"/>
    <w:rsid w:val="00644FAD"/>
    <w:rsid w:val="00646C13"/>
    <w:rsid w:val="00646CB5"/>
    <w:rsid w:val="00646F72"/>
    <w:rsid w:val="00647391"/>
    <w:rsid w:val="00652D9F"/>
    <w:rsid w:val="00653D6F"/>
    <w:rsid w:val="006545D9"/>
    <w:rsid w:val="0066094F"/>
    <w:rsid w:val="0066271A"/>
    <w:rsid w:val="00663396"/>
    <w:rsid w:val="006639FC"/>
    <w:rsid w:val="00664B0A"/>
    <w:rsid w:val="006652E3"/>
    <w:rsid w:val="0066533A"/>
    <w:rsid w:val="00674A13"/>
    <w:rsid w:val="00682112"/>
    <w:rsid w:val="0068346B"/>
    <w:rsid w:val="00684DD1"/>
    <w:rsid w:val="00685213"/>
    <w:rsid w:val="00693265"/>
    <w:rsid w:val="006A0B64"/>
    <w:rsid w:val="006A113C"/>
    <w:rsid w:val="006A1E9E"/>
    <w:rsid w:val="006A1FD8"/>
    <w:rsid w:val="006A2541"/>
    <w:rsid w:val="006A3B87"/>
    <w:rsid w:val="006A6D92"/>
    <w:rsid w:val="006A70F3"/>
    <w:rsid w:val="006B0A7D"/>
    <w:rsid w:val="006B130C"/>
    <w:rsid w:val="006B4F69"/>
    <w:rsid w:val="006C0032"/>
    <w:rsid w:val="006C3F17"/>
    <w:rsid w:val="006C48F7"/>
    <w:rsid w:val="006C56DF"/>
    <w:rsid w:val="006C575A"/>
    <w:rsid w:val="006C677E"/>
    <w:rsid w:val="006D0B0D"/>
    <w:rsid w:val="006D114D"/>
    <w:rsid w:val="006D201F"/>
    <w:rsid w:val="006D4954"/>
    <w:rsid w:val="006D4A6D"/>
    <w:rsid w:val="006D6127"/>
    <w:rsid w:val="006D6A7C"/>
    <w:rsid w:val="006E189E"/>
    <w:rsid w:val="006E4FB6"/>
    <w:rsid w:val="006F0687"/>
    <w:rsid w:val="006F06AC"/>
    <w:rsid w:val="006F586C"/>
    <w:rsid w:val="006F64CA"/>
    <w:rsid w:val="006F6B35"/>
    <w:rsid w:val="007001E0"/>
    <w:rsid w:val="007021EA"/>
    <w:rsid w:val="00702371"/>
    <w:rsid w:val="0070549B"/>
    <w:rsid w:val="007057D8"/>
    <w:rsid w:val="0070600D"/>
    <w:rsid w:val="00710681"/>
    <w:rsid w:val="00710B65"/>
    <w:rsid w:val="007124DF"/>
    <w:rsid w:val="00713867"/>
    <w:rsid w:val="0071417D"/>
    <w:rsid w:val="00715599"/>
    <w:rsid w:val="00716158"/>
    <w:rsid w:val="00717437"/>
    <w:rsid w:val="00720334"/>
    <w:rsid w:val="00723585"/>
    <w:rsid w:val="00726285"/>
    <w:rsid w:val="00726357"/>
    <w:rsid w:val="007273C5"/>
    <w:rsid w:val="00727D94"/>
    <w:rsid w:val="00731FE5"/>
    <w:rsid w:val="00732DDA"/>
    <w:rsid w:val="00737EF9"/>
    <w:rsid w:val="007425EA"/>
    <w:rsid w:val="00742944"/>
    <w:rsid w:val="007431B9"/>
    <w:rsid w:val="007463AF"/>
    <w:rsid w:val="007506E7"/>
    <w:rsid w:val="0075133D"/>
    <w:rsid w:val="00751526"/>
    <w:rsid w:val="007535B2"/>
    <w:rsid w:val="00756399"/>
    <w:rsid w:val="00756FC5"/>
    <w:rsid w:val="00757A90"/>
    <w:rsid w:val="00757B08"/>
    <w:rsid w:val="0076011E"/>
    <w:rsid w:val="00760EE8"/>
    <w:rsid w:val="00765F4D"/>
    <w:rsid w:val="00766C61"/>
    <w:rsid w:val="007671A2"/>
    <w:rsid w:val="0077039B"/>
    <w:rsid w:val="00774CF5"/>
    <w:rsid w:val="00776573"/>
    <w:rsid w:val="007845DF"/>
    <w:rsid w:val="0078520D"/>
    <w:rsid w:val="00786B32"/>
    <w:rsid w:val="00790062"/>
    <w:rsid w:val="007910D3"/>
    <w:rsid w:val="00793C13"/>
    <w:rsid w:val="007958D5"/>
    <w:rsid w:val="00795BAC"/>
    <w:rsid w:val="00796F73"/>
    <w:rsid w:val="00797B8A"/>
    <w:rsid w:val="007A51E3"/>
    <w:rsid w:val="007A708D"/>
    <w:rsid w:val="007A780A"/>
    <w:rsid w:val="007B3027"/>
    <w:rsid w:val="007B46C7"/>
    <w:rsid w:val="007B58CB"/>
    <w:rsid w:val="007B60A1"/>
    <w:rsid w:val="007C0F01"/>
    <w:rsid w:val="007C2885"/>
    <w:rsid w:val="007C4C9B"/>
    <w:rsid w:val="007C70C1"/>
    <w:rsid w:val="007D0CB1"/>
    <w:rsid w:val="007D134B"/>
    <w:rsid w:val="007D16ED"/>
    <w:rsid w:val="007D17C6"/>
    <w:rsid w:val="007D2142"/>
    <w:rsid w:val="007D3A15"/>
    <w:rsid w:val="007D7AFE"/>
    <w:rsid w:val="007E0724"/>
    <w:rsid w:val="007E1467"/>
    <w:rsid w:val="007E2945"/>
    <w:rsid w:val="007E3FE6"/>
    <w:rsid w:val="007E713E"/>
    <w:rsid w:val="007F1249"/>
    <w:rsid w:val="007F1F0C"/>
    <w:rsid w:val="007F2B7A"/>
    <w:rsid w:val="007F7F44"/>
    <w:rsid w:val="0080060C"/>
    <w:rsid w:val="00801022"/>
    <w:rsid w:val="00802AA4"/>
    <w:rsid w:val="008032AD"/>
    <w:rsid w:val="00806D22"/>
    <w:rsid w:val="00811529"/>
    <w:rsid w:val="00815806"/>
    <w:rsid w:val="00816678"/>
    <w:rsid w:val="00820E72"/>
    <w:rsid w:val="00824DDE"/>
    <w:rsid w:val="00824E3C"/>
    <w:rsid w:val="00824ED4"/>
    <w:rsid w:val="008255A2"/>
    <w:rsid w:val="0082607F"/>
    <w:rsid w:val="00826C20"/>
    <w:rsid w:val="00833B0F"/>
    <w:rsid w:val="00834CB4"/>
    <w:rsid w:val="008368B8"/>
    <w:rsid w:val="008371DE"/>
    <w:rsid w:val="00842ED8"/>
    <w:rsid w:val="008434F6"/>
    <w:rsid w:val="00843790"/>
    <w:rsid w:val="0084453C"/>
    <w:rsid w:val="00844C7F"/>
    <w:rsid w:val="008516BF"/>
    <w:rsid w:val="0085444F"/>
    <w:rsid w:val="00854D46"/>
    <w:rsid w:val="0085660F"/>
    <w:rsid w:val="008614A2"/>
    <w:rsid w:val="0086274C"/>
    <w:rsid w:val="008666A7"/>
    <w:rsid w:val="00867C57"/>
    <w:rsid w:val="00877328"/>
    <w:rsid w:val="0088318D"/>
    <w:rsid w:val="00883C07"/>
    <w:rsid w:val="00884D18"/>
    <w:rsid w:val="00884F98"/>
    <w:rsid w:val="00887B14"/>
    <w:rsid w:val="008900EE"/>
    <w:rsid w:val="008942B3"/>
    <w:rsid w:val="008A0A5B"/>
    <w:rsid w:val="008A0D9E"/>
    <w:rsid w:val="008A0DD7"/>
    <w:rsid w:val="008A123E"/>
    <w:rsid w:val="008A1CDF"/>
    <w:rsid w:val="008A21AE"/>
    <w:rsid w:val="008A281A"/>
    <w:rsid w:val="008A3B94"/>
    <w:rsid w:val="008A69FE"/>
    <w:rsid w:val="008A7341"/>
    <w:rsid w:val="008B1806"/>
    <w:rsid w:val="008B3E0D"/>
    <w:rsid w:val="008B68E2"/>
    <w:rsid w:val="008C0F11"/>
    <w:rsid w:val="008C1C4A"/>
    <w:rsid w:val="008C431A"/>
    <w:rsid w:val="008C68AC"/>
    <w:rsid w:val="008C6996"/>
    <w:rsid w:val="008C7FB5"/>
    <w:rsid w:val="008D06BE"/>
    <w:rsid w:val="008D3E71"/>
    <w:rsid w:val="008D61E1"/>
    <w:rsid w:val="008D6B51"/>
    <w:rsid w:val="008E7387"/>
    <w:rsid w:val="008F22F1"/>
    <w:rsid w:val="00901219"/>
    <w:rsid w:val="00901369"/>
    <w:rsid w:val="00901E1B"/>
    <w:rsid w:val="009023A6"/>
    <w:rsid w:val="009053A1"/>
    <w:rsid w:val="009075C3"/>
    <w:rsid w:val="00911B74"/>
    <w:rsid w:val="00912B73"/>
    <w:rsid w:val="00912D52"/>
    <w:rsid w:val="0091521A"/>
    <w:rsid w:val="00915821"/>
    <w:rsid w:val="009176C0"/>
    <w:rsid w:val="00920B51"/>
    <w:rsid w:val="00921488"/>
    <w:rsid w:val="00924078"/>
    <w:rsid w:val="009253DD"/>
    <w:rsid w:val="00925DA1"/>
    <w:rsid w:val="00933D56"/>
    <w:rsid w:val="00934655"/>
    <w:rsid w:val="00934920"/>
    <w:rsid w:val="00935434"/>
    <w:rsid w:val="00936618"/>
    <w:rsid w:val="009418CC"/>
    <w:rsid w:val="00945873"/>
    <w:rsid w:val="00947E8D"/>
    <w:rsid w:val="00950692"/>
    <w:rsid w:val="00950F6D"/>
    <w:rsid w:val="009516B2"/>
    <w:rsid w:val="00951AFA"/>
    <w:rsid w:val="00955728"/>
    <w:rsid w:val="00961C62"/>
    <w:rsid w:val="00962573"/>
    <w:rsid w:val="009636A3"/>
    <w:rsid w:val="0096407C"/>
    <w:rsid w:val="009644F0"/>
    <w:rsid w:val="00964A45"/>
    <w:rsid w:val="00966812"/>
    <w:rsid w:val="00966F69"/>
    <w:rsid w:val="00967465"/>
    <w:rsid w:val="009678AD"/>
    <w:rsid w:val="00971109"/>
    <w:rsid w:val="009756C2"/>
    <w:rsid w:val="00976C7C"/>
    <w:rsid w:val="00976D45"/>
    <w:rsid w:val="009779B9"/>
    <w:rsid w:val="00985370"/>
    <w:rsid w:val="00990611"/>
    <w:rsid w:val="00991841"/>
    <w:rsid w:val="009948EF"/>
    <w:rsid w:val="00995297"/>
    <w:rsid w:val="00995D4D"/>
    <w:rsid w:val="00996173"/>
    <w:rsid w:val="00997552"/>
    <w:rsid w:val="009A24F8"/>
    <w:rsid w:val="009A315B"/>
    <w:rsid w:val="009A41F1"/>
    <w:rsid w:val="009A57B7"/>
    <w:rsid w:val="009A619D"/>
    <w:rsid w:val="009B3BE4"/>
    <w:rsid w:val="009B4039"/>
    <w:rsid w:val="009B54D3"/>
    <w:rsid w:val="009C07C5"/>
    <w:rsid w:val="009C7F85"/>
    <w:rsid w:val="009D2B1D"/>
    <w:rsid w:val="009D7955"/>
    <w:rsid w:val="009D7B67"/>
    <w:rsid w:val="009E16F1"/>
    <w:rsid w:val="009E38E4"/>
    <w:rsid w:val="009E39F4"/>
    <w:rsid w:val="009E65A2"/>
    <w:rsid w:val="009F0D47"/>
    <w:rsid w:val="009F33E8"/>
    <w:rsid w:val="009F37A4"/>
    <w:rsid w:val="009F3E93"/>
    <w:rsid w:val="009F69EC"/>
    <w:rsid w:val="009F7BF7"/>
    <w:rsid w:val="00A00477"/>
    <w:rsid w:val="00A039CD"/>
    <w:rsid w:val="00A05634"/>
    <w:rsid w:val="00A10B49"/>
    <w:rsid w:val="00A11397"/>
    <w:rsid w:val="00A11FB7"/>
    <w:rsid w:val="00A1255C"/>
    <w:rsid w:val="00A12611"/>
    <w:rsid w:val="00A21C82"/>
    <w:rsid w:val="00A22E4B"/>
    <w:rsid w:val="00A23099"/>
    <w:rsid w:val="00A2397C"/>
    <w:rsid w:val="00A2441A"/>
    <w:rsid w:val="00A26790"/>
    <w:rsid w:val="00A2722E"/>
    <w:rsid w:val="00A3020E"/>
    <w:rsid w:val="00A32E91"/>
    <w:rsid w:val="00A33E2E"/>
    <w:rsid w:val="00A36DAA"/>
    <w:rsid w:val="00A43493"/>
    <w:rsid w:val="00A43E26"/>
    <w:rsid w:val="00A502CF"/>
    <w:rsid w:val="00A508FB"/>
    <w:rsid w:val="00A50D8C"/>
    <w:rsid w:val="00A53C21"/>
    <w:rsid w:val="00A552C6"/>
    <w:rsid w:val="00A553C7"/>
    <w:rsid w:val="00A565A7"/>
    <w:rsid w:val="00A56A4F"/>
    <w:rsid w:val="00A60286"/>
    <w:rsid w:val="00A614A5"/>
    <w:rsid w:val="00A677BF"/>
    <w:rsid w:val="00A7159E"/>
    <w:rsid w:val="00A725AC"/>
    <w:rsid w:val="00A75051"/>
    <w:rsid w:val="00A766C3"/>
    <w:rsid w:val="00A77203"/>
    <w:rsid w:val="00A814DC"/>
    <w:rsid w:val="00A84C1F"/>
    <w:rsid w:val="00A84F31"/>
    <w:rsid w:val="00A91088"/>
    <w:rsid w:val="00A91702"/>
    <w:rsid w:val="00A923C6"/>
    <w:rsid w:val="00A92FFF"/>
    <w:rsid w:val="00A941FB"/>
    <w:rsid w:val="00AA053A"/>
    <w:rsid w:val="00AA0BAC"/>
    <w:rsid w:val="00AA2372"/>
    <w:rsid w:val="00AA366D"/>
    <w:rsid w:val="00AA4977"/>
    <w:rsid w:val="00AA4CE3"/>
    <w:rsid w:val="00AA5F93"/>
    <w:rsid w:val="00AA6A69"/>
    <w:rsid w:val="00AA797C"/>
    <w:rsid w:val="00AB0859"/>
    <w:rsid w:val="00AB1D0C"/>
    <w:rsid w:val="00AB28D9"/>
    <w:rsid w:val="00AB5DBC"/>
    <w:rsid w:val="00AB73EF"/>
    <w:rsid w:val="00AC20FF"/>
    <w:rsid w:val="00AC277A"/>
    <w:rsid w:val="00AC2E5C"/>
    <w:rsid w:val="00AC5BFB"/>
    <w:rsid w:val="00AC770C"/>
    <w:rsid w:val="00AC7E44"/>
    <w:rsid w:val="00AD28D2"/>
    <w:rsid w:val="00AE157D"/>
    <w:rsid w:val="00AE407C"/>
    <w:rsid w:val="00AE5696"/>
    <w:rsid w:val="00AE651E"/>
    <w:rsid w:val="00AF2D71"/>
    <w:rsid w:val="00AF3324"/>
    <w:rsid w:val="00AF3A9A"/>
    <w:rsid w:val="00AF5BA1"/>
    <w:rsid w:val="00AF62A5"/>
    <w:rsid w:val="00AF73D3"/>
    <w:rsid w:val="00AF7E1B"/>
    <w:rsid w:val="00B00CDA"/>
    <w:rsid w:val="00B039EA"/>
    <w:rsid w:val="00B0426D"/>
    <w:rsid w:val="00B05F56"/>
    <w:rsid w:val="00B13406"/>
    <w:rsid w:val="00B14A88"/>
    <w:rsid w:val="00B16AC6"/>
    <w:rsid w:val="00B172D7"/>
    <w:rsid w:val="00B213D0"/>
    <w:rsid w:val="00B23EC1"/>
    <w:rsid w:val="00B2493C"/>
    <w:rsid w:val="00B25B6B"/>
    <w:rsid w:val="00B25D64"/>
    <w:rsid w:val="00B2640B"/>
    <w:rsid w:val="00B26DA4"/>
    <w:rsid w:val="00B31093"/>
    <w:rsid w:val="00B371D5"/>
    <w:rsid w:val="00B40347"/>
    <w:rsid w:val="00B4060B"/>
    <w:rsid w:val="00B44727"/>
    <w:rsid w:val="00B45C16"/>
    <w:rsid w:val="00B46A0D"/>
    <w:rsid w:val="00B47781"/>
    <w:rsid w:val="00B53B90"/>
    <w:rsid w:val="00B5406E"/>
    <w:rsid w:val="00B562E7"/>
    <w:rsid w:val="00B564DA"/>
    <w:rsid w:val="00B60D4C"/>
    <w:rsid w:val="00B61852"/>
    <w:rsid w:val="00B623A5"/>
    <w:rsid w:val="00B6501E"/>
    <w:rsid w:val="00B6512D"/>
    <w:rsid w:val="00B663DC"/>
    <w:rsid w:val="00B66817"/>
    <w:rsid w:val="00B66B58"/>
    <w:rsid w:val="00B71B9E"/>
    <w:rsid w:val="00B753C9"/>
    <w:rsid w:val="00B754D9"/>
    <w:rsid w:val="00B77C10"/>
    <w:rsid w:val="00B83075"/>
    <w:rsid w:val="00B83886"/>
    <w:rsid w:val="00B90F92"/>
    <w:rsid w:val="00B91479"/>
    <w:rsid w:val="00B922C3"/>
    <w:rsid w:val="00B92BC7"/>
    <w:rsid w:val="00B93AE3"/>
    <w:rsid w:val="00B947A8"/>
    <w:rsid w:val="00B9638B"/>
    <w:rsid w:val="00BA18F2"/>
    <w:rsid w:val="00BA459A"/>
    <w:rsid w:val="00BA5525"/>
    <w:rsid w:val="00BA5E3A"/>
    <w:rsid w:val="00BB2FDE"/>
    <w:rsid w:val="00BB5075"/>
    <w:rsid w:val="00BC0EB4"/>
    <w:rsid w:val="00BC19CE"/>
    <w:rsid w:val="00BC3E5D"/>
    <w:rsid w:val="00BC7923"/>
    <w:rsid w:val="00BD1936"/>
    <w:rsid w:val="00BD24F5"/>
    <w:rsid w:val="00BD5722"/>
    <w:rsid w:val="00BE4206"/>
    <w:rsid w:val="00BE5599"/>
    <w:rsid w:val="00BF0880"/>
    <w:rsid w:val="00BF1A5B"/>
    <w:rsid w:val="00BF1B44"/>
    <w:rsid w:val="00BF3AF1"/>
    <w:rsid w:val="00BF512B"/>
    <w:rsid w:val="00BF604A"/>
    <w:rsid w:val="00BF6924"/>
    <w:rsid w:val="00BF7BCB"/>
    <w:rsid w:val="00C002C8"/>
    <w:rsid w:val="00C01CBE"/>
    <w:rsid w:val="00C04D19"/>
    <w:rsid w:val="00C057C5"/>
    <w:rsid w:val="00C06191"/>
    <w:rsid w:val="00C074A1"/>
    <w:rsid w:val="00C10C6D"/>
    <w:rsid w:val="00C11630"/>
    <w:rsid w:val="00C15C22"/>
    <w:rsid w:val="00C15ECE"/>
    <w:rsid w:val="00C16F92"/>
    <w:rsid w:val="00C17188"/>
    <w:rsid w:val="00C205B1"/>
    <w:rsid w:val="00C209C5"/>
    <w:rsid w:val="00C23243"/>
    <w:rsid w:val="00C24EF5"/>
    <w:rsid w:val="00C26A66"/>
    <w:rsid w:val="00C27A67"/>
    <w:rsid w:val="00C34E8E"/>
    <w:rsid w:val="00C368A5"/>
    <w:rsid w:val="00C41949"/>
    <w:rsid w:val="00C43759"/>
    <w:rsid w:val="00C50EB7"/>
    <w:rsid w:val="00C525E2"/>
    <w:rsid w:val="00C53F3E"/>
    <w:rsid w:val="00C56643"/>
    <w:rsid w:val="00C5766C"/>
    <w:rsid w:val="00C61CF0"/>
    <w:rsid w:val="00C65117"/>
    <w:rsid w:val="00C73F5F"/>
    <w:rsid w:val="00C81947"/>
    <w:rsid w:val="00C819D0"/>
    <w:rsid w:val="00C82116"/>
    <w:rsid w:val="00C82E71"/>
    <w:rsid w:val="00C82EF8"/>
    <w:rsid w:val="00C83500"/>
    <w:rsid w:val="00C84A78"/>
    <w:rsid w:val="00C85A90"/>
    <w:rsid w:val="00C97548"/>
    <w:rsid w:val="00C97592"/>
    <w:rsid w:val="00CA1149"/>
    <w:rsid w:val="00CA195E"/>
    <w:rsid w:val="00CA21E5"/>
    <w:rsid w:val="00CA32D1"/>
    <w:rsid w:val="00CA373D"/>
    <w:rsid w:val="00CA5B03"/>
    <w:rsid w:val="00CB2C91"/>
    <w:rsid w:val="00CB7365"/>
    <w:rsid w:val="00CC0479"/>
    <w:rsid w:val="00CC0B12"/>
    <w:rsid w:val="00CC0EB3"/>
    <w:rsid w:val="00CC1E3B"/>
    <w:rsid w:val="00CC2B0C"/>
    <w:rsid w:val="00CC491C"/>
    <w:rsid w:val="00CC6565"/>
    <w:rsid w:val="00CD0761"/>
    <w:rsid w:val="00CD2467"/>
    <w:rsid w:val="00CE2DDA"/>
    <w:rsid w:val="00CE5B27"/>
    <w:rsid w:val="00CF07C1"/>
    <w:rsid w:val="00CF2E5F"/>
    <w:rsid w:val="00CF4FC8"/>
    <w:rsid w:val="00CF6FBE"/>
    <w:rsid w:val="00CF7A28"/>
    <w:rsid w:val="00D058EB"/>
    <w:rsid w:val="00D077FC"/>
    <w:rsid w:val="00D11CF5"/>
    <w:rsid w:val="00D14822"/>
    <w:rsid w:val="00D21AF2"/>
    <w:rsid w:val="00D243C7"/>
    <w:rsid w:val="00D2480D"/>
    <w:rsid w:val="00D361E4"/>
    <w:rsid w:val="00D3647E"/>
    <w:rsid w:val="00D406E1"/>
    <w:rsid w:val="00D417CA"/>
    <w:rsid w:val="00D44EFC"/>
    <w:rsid w:val="00D45046"/>
    <w:rsid w:val="00D4638B"/>
    <w:rsid w:val="00D50F90"/>
    <w:rsid w:val="00D5255F"/>
    <w:rsid w:val="00D5468D"/>
    <w:rsid w:val="00D553E9"/>
    <w:rsid w:val="00D61710"/>
    <w:rsid w:val="00D65EC0"/>
    <w:rsid w:val="00D67B86"/>
    <w:rsid w:val="00D71539"/>
    <w:rsid w:val="00D756E9"/>
    <w:rsid w:val="00D7579B"/>
    <w:rsid w:val="00D819C7"/>
    <w:rsid w:val="00D8205B"/>
    <w:rsid w:val="00D820CB"/>
    <w:rsid w:val="00D8242A"/>
    <w:rsid w:val="00D90F03"/>
    <w:rsid w:val="00D94B63"/>
    <w:rsid w:val="00D95678"/>
    <w:rsid w:val="00D974A9"/>
    <w:rsid w:val="00D97C00"/>
    <w:rsid w:val="00DA1DB5"/>
    <w:rsid w:val="00DA6F62"/>
    <w:rsid w:val="00DB431E"/>
    <w:rsid w:val="00DB4AC0"/>
    <w:rsid w:val="00DB6279"/>
    <w:rsid w:val="00DB6EA7"/>
    <w:rsid w:val="00DB7504"/>
    <w:rsid w:val="00DC0239"/>
    <w:rsid w:val="00DC03D0"/>
    <w:rsid w:val="00DC251D"/>
    <w:rsid w:val="00DC2E03"/>
    <w:rsid w:val="00DC4FA6"/>
    <w:rsid w:val="00DC6B6D"/>
    <w:rsid w:val="00DC6BE4"/>
    <w:rsid w:val="00DD0DC5"/>
    <w:rsid w:val="00DD21FB"/>
    <w:rsid w:val="00DD2471"/>
    <w:rsid w:val="00DD2E4D"/>
    <w:rsid w:val="00DD4877"/>
    <w:rsid w:val="00DD62B3"/>
    <w:rsid w:val="00DD65F9"/>
    <w:rsid w:val="00DD6A13"/>
    <w:rsid w:val="00DE1300"/>
    <w:rsid w:val="00DE1C5B"/>
    <w:rsid w:val="00DE249C"/>
    <w:rsid w:val="00DE404B"/>
    <w:rsid w:val="00DE4F4A"/>
    <w:rsid w:val="00DF24B2"/>
    <w:rsid w:val="00DF2806"/>
    <w:rsid w:val="00DF3A61"/>
    <w:rsid w:val="00DF72F6"/>
    <w:rsid w:val="00E01FAB"/>
    <w:rsid w:val="00E031BB"/>
    <w:rsid w:val="00E04C66"/>
    <w:rsid w:val="00E062BB"/>
    <w:rsid w:val="00E0657D"/>
    <w:rsid w:val="00E12029"/>
    <w:rsid w:val="00E12C0F"/>
    <w:rsid w:val="00E156D6"/>
    <w:rsid w:val="00E15F68"/>
    <w:rsid w:val="00E16DBA"/>
    <w:rsid w:val="00E20BC2"/>
    <w:rsid w:val="00E2194C"/>
    <w:rsid w:val="00E23B29"/>
    <w:rsid w:val="00E257E8"/>
    <w:rsid w:val="00E25D1C"/>
    <w:rsid w:val="00E36B47"/>
    <w:rsid w:val="00E37956"/>
    <w:rsid w:val="00E40067"/>
    <w:rsid w:val="00E416F0"/>
    <w:rsid w:val="00E43909"/>
    <w:rsid w:val="00E45307"/>
    <w:rsid w:val="00E4749E"/>
    <w:rsid w:val="00E5382D"/>
    <w:rsid w:val="00E53C3B"/>
    <w:rsid w:val="00E617ED"/>
    <w:rsid w:val="00E61BF7"/>
    <w:rsid w:val="00E63637"/>
    <w:rsid w:val="00E63FE3"/>
    <w:rsid w:val="00E6417B"/>
    <w:rsid w:val="00E64DF1"/>
    <w:rsid w:val="00E64F3B"/>
    <w:rsid w:val="00E72125"/>
    <w:rsid w:val="00E74708"/>
    <w:rsid w:val="00E75F66"/>
    <w:rsid w:val="00E840A2"/>
    <w:rsid w:val="00E84980"/>
    <w:rsid w:val="00E852A7"/>
    <w:rsid w:val="00E86034"/>
    <w:rsid w:val="00E86AB6"/>
    <w:rsid w:val="00E90ADE"/>
    <w:rsid w:val="00E9200C"/>
    <w:rsid w:val="00E950DC"/>
    <w:rsid w:val="00E95B73"/>
    <w:rsid w:val="00E960C3"/>
    <w:rsid w:val="00EA29F3"/>
    <w:rsid w:val="00EA2F09"/>
    <w:rsid w:val="00EA40D4"/>
    <w:rsid w:val="00EA58FF"/>
    <w:rsid w:val="00EA67C5"/>
    <w:rsid w:val="00EA7052"/>
    <w:rsid w:val="00EB09E8"/>
    <w:rsid w:val="00EB164F"/>
    <w:rsid w:val="00EB2724"/>
    <w:rsid w:val="00EB2DFD"/>
    <w:rsid w:val="00EB552E"/>
    <w:rsid w:val="00EB71A4"/>
    <w:rsid w:val="00ED1A5B"/>
    <w:rsid w:val="00ED2CBE"/>
    <w:rsid w:val="00ED5694"/>
    <w:rsid w:val="00ED61AB"/>
    <w:rsid w:val="00EE1F22"/>
    <w:rsid w:val="00EE238A"/>
    <w:rsid w:val="00EE3873"/>
    <w:rsid w:val="00EE7CB3"/>
    <w:rsid w:val="00EF22CF"/>
    <w:rsid w:val="00EF27A8"/>
    <w:rsid w:val="00EF322E"/>
    <w:rsid w:val="00EF3961"/>
    <w:rsid w:val="00EF7E7D"/>
    <w:rsid w:val="00F015F1"/>
    <w:rsid w:val="00F04FF7"/>
    <w:rsid w:val="00F12587"/>
    <w:rsid w:val="00F12DE2"/>
    <w:rsid w:val="00F13CFA"/>
    <w:rsid w:val="00F1490A"/>
    <w:rsid w:val="00F16D8F"/>
    <w:rsid w:val="00F2355B"/>
    <w:rsid w:val="00F27BB0"/>
    <w:rsid w:val="00F31F51"/>
    <w:rsid w:val="00F34BC8"/>
    <w:rsid w:val="00F35E8E"/>
    <w:rsid w:val="00F42DAA"/>
    <w:rsid w:val="00F46979"/>
    <w:rsid w:val="00F47696"/>
    <w:rsid w:val="00F502CC"/>
    <w:rsid w:val="00F50728"/>
    <w:rsid w:val="00F556AD"/>
    <w:rsid w:val="00F55E30"/>
    <w:rsid w:val="00F56330"/>
    <w:rsid w:val="00F63409"/>
    <w:rsid w:val="00F67C79"/>
    <w:rsid w:val="00F7306F"/>
    <w:rsid w:val="00F73898"/>
    <w:rsid w:val="00F74216"/>
    <w:rsid w:val="00F80243"/>
    <w:rsid w:val="00F81FD9"/>
    <w:rsid w:val="00F82A5B"/>
    <w:rsid w:val="00F83E65"/>
    <w:rsid w:val="00F84138"/>
    <w:rsid w:val="00F91A86"/>
    <w:rsid w:val="00F92302"/>
    <w:rsid w:val="00F930AC"/>
    <w:rsid w:val="00F9383B"/>
    <w:rsid w:val="00F95A55"/>
    <w:rsid w:val="00F967BD"/>
    <w:rsid w:val="00FA42ED"/>
    <w:rsid w:val="00FA4303"/>
    <w:rsid w:val="00FA4C6B"/>
    <w:rsid w:val="00FA4DBD"/>
    <w:rsid w:val="00FA5665"/>
    <w:rsid w:val="00FA5B92"/>
    <w:rsid w:val="00FA7499"/>
    <w:rsid w:val="00FB13B7"/>
    <w:rsid w:val="00FB5D43"/>
    <w:rsid w:val="00FC02E8"/>
    <w:rsid w:val="00FC3849"/>
    <w:rsid w:val="00FC43EE"/>
    <w:rsid w:val="00FC63D6"/>
    <w:rsid w:val="00FC6A6F"/>
    <w:rsid w:val="00FC7351"/>
    <w:rsid w:val="00FD3331"/>
    <w:rsid w:val="00FD3FE9"/>
    <w:rsid w:val="00FD76BC"/>
    <w:rsid w:val="00FD7AA1"/>
    <w:rsid w:val="00FD7EF3"/>
    <w:rsid w:val="00FD7F46"/>
    <w:rsid w:val="00FE0073"/>
    <w:rsid w:val="00FE2DEF"/>
    <w:rsid w:val="00FE3C55"/>
    <w:rsid w:val="00FE44E3"/>
    <w:rsid w:val="00FE5410"/>
    <w:rsid w:val="00FE5AA5"/>
    <w:rsid w:val="00FE61D0"/>
    <w:rsid w:val="00FF0CCA"/>
    <w:rsid w:val="00FF1D89"/>
    <w:rsid w:val="00FF2504"/>
    <w:rsid w:val="00FF2C5D"/>
    <w:rsid w:val="00FF4577"/>
    <w:rsid w:val="00FF4942"/>
    <w:rsid w:val="00FF4AF8"/>
    <w:rsid w:val="00FF5169"/>
    <w:rsid w:val="00FF6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284CF6"/>
  <w15:docId w15:val="{6F0FFD36-6DD0-4036-A613-B02045E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6">
    <w:lsdException w:name="Normal" w:uiPriority="6" w:qFormat="1"/>
    <w:lsdException w:name="heading 1" w:uiPriority="4" w:qFormat="1"/>
    <w:lsdException w:name="heading 2" w:uiPriority="0" w:qFormat="1"/>
    <w:lsdException w:name="heading 3" w:uiPriority="4"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iPriority="0"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qFormat="1"/>
    <w:lsdException w:name="List Number 3" w:uiPriority="7"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3F66"/>
    <w:pPr>
      <w:jc w:val="both"/>
    </w:pPr>
    <w:rPr>
      <w:sz w:val="20"/>
      <w:lang w:val="cs-CZ"/>
    </w:rPr>
  </w:style>
  <w:style w:type="paragraph" w:styleId="Nadpis1">
    <w:name w:val="heading 1"/>
    <w:aliases w:val="1. Nadpis 1,Nadpis 1 Char1,Nadpis 1 Char Char,Nadpis 1 Char1 Char,Nadpis 1 Char Char Char"/>
    <w:basedOn w:val="Normln"/>
    <w:next w:val="Normln"/>
    <w:link w:val="Nadpis1Char"/>
    <w:uiPriority w:val="4"/>
    <w:qFormat/>
    <w:rsid w:val="00AE407C"/>
    <w:pPr>
      <w:keepNext/>
      <w:keepLines/>
      <w:numPr>
        <w:numId w:val="2"/>
      </w:numPr>
      <w:spacing w:before="240" w:after="80" w:line="240" w:lineRule="auto"/>
      <w:outlineLvl w:val="0"/>
    </w:pPr>
    <w:rPr>
      <w:rFonts w:asciiTheme="majorHAnsi" w:eastAsiaTheme="majorEastAsia" w:hAnsiTheme="majorHAnsi" w:cstheme="majorBidi"/>
      <w:sz w:val="28"/>
      <w:szCs w:val="32"/>
    </w:rPr>
  </w:style>
  <w:style w:type="paragraph" w:styleId="Nadpis2">
    <w:name w:val="heading 2"/>
    <w:aliases w:val="Nadpis 2.1,Nadpis_2,Nadpis2,Nadpis 2 Char1,Nadpis 2 Char Char,Nadpis 2 Char1 Char,Nadpis 2 Char2,Nadpis 2 Char Char Char,Nadpis 2 Char Char1,h2"/>
    <w:basedOn w:val="Normln"/>
    <w:next w:val="Normln"/>
    <w:link w:val="Nadpis2Char"/>
    <w:autoRedefine/>
    <w:qFormat/>
    <w:rsid w:val="002B5E15"/>
    <w:pPr>
      <w:keepNext/>
      <w:keepLines/>
      <w:numPr>
        <w:numId w:val="24"/>
      </w:numPr>
      <w:spacing w:before="120" w:after="120" w:line="240" w:lineRule="auto"/>
      <w:outlineLvl w:val="1"/>
    </w:pPr>
    <w:rPr>
      <w:rFonts w:ascii="Arial" w:eastAsiaTheme="majorEastAsia" w:hAnsi="Arial" w:cs="Arial"/>
      <w:bCs/>
      <w:i/>
      <w:iCs/>
      <w:color w:val="000000"/>
      <w:sz w:val="24"/>
      <w:szCs w:val="24"/>
      <w:shd w:val="clear" w:color="auto" w:fill="FFFFFF"/>
    </w:rPr>
  </w:style>
  <w:style w:type="paragraph" w:styleId="Nadpis3">
    <w:name w:val="heading 3"/>
    <w:aliases w:val="Nadpis 3 velká písmena,Nadpis 3 Char1,h3,Titul1"/>
    <w:basedOn w:val="Normln"/>
    <w:next w:val="Normln"/>
    <w:link w:val="Nadpis3Char"/>
    <w:uiPriority w:val="4"/>
    <w:qFormat/>
    <w:rsid w:val="00AE407C"/>
    <w:pPr>
      <w:keepNext/>
      <w:keepLines/>
      <w:numPr>
        <w:ilvl w:val="2"/>
        <w:numId w:val="2"/>
      </w:numPr>
      <w:spacing w:before="240" w:after="80" w:line="240" w:lineRule="auto"/>
      <w:outlineLvl w:val="2"/>
    </w:pPr>
    <w:rPr>
      <w:rFonts w:asciiTheme="majorHAnsi" w:eastAsiaTheme="majorEastAsia" w:hAnsiTheme="majorHAnsi" w:cstheme="majorBidi"/>
      <w:szCs w:val="24"/>
    </w:rPr>
  </w:style>
  <w:style w:type="paragraph" w:styleId="Nadpis4">
    <w:name w:val="heading 4"/>
    <w:aliases w:val="Titul2"/>
    <w:basedOn w:val="Normln"/>
    <w:next w:val="Normln"/>
    <w:link w:val="Nadpis4Char"/>
    <w:uiPriority w:val="9"/>
    <w:qFormat/>
    <w:rsid w:val="00AE407C"/>
    <w:pPr>
      <w:keepNext/>
      <w:keepLines/>
      <w:numPr>
        <w:ilvl w:val="3"/>
        <w:numId w:val="2"/>
      </w:numPr>
      <w:spacing w:before="240" w:after="80" w:line="240" w:lineRule="auto"/>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qFormat/>
    <w:rsid w:val="001C7DA4"/>
    <w:pPr>
      <w:keepNext/>
      <w:keepLines/>
      <w:numPr>
        <w:ilvl w:val="4"/>
        <w:numId w:val="2"/>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qFormat/>
    <w:rsid w:val="001C7DA4"/>
    <w:pPr>
      <w:keepNext/>
      <w:keepLines/>
      <w:numPr>
        <w:ilvl w:val="5"/>
        <w:numId w:val="2"/>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qFormat/>
    <w:rsid w:val="001C7DA4"/>
    <w:pPr>
      <w:keepNext/>
      <w:keepLines/>
      <w:numPr>
        <w:ilvl w:val="6"/>
        <w:numId w:val="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qFormat/>
    <w:rsid w:val="001C7DA4"/>
    <w:pPr>
      <w:keepNext/>
      <w:keepLines/>
      <w:numPr>
        <w:ilvl w:val="7"/>
        <w:numId w:val="2"/>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qFormat/>
    <w:rsid w:val="001C7DA4"/>
    <w:pPr>
      <w:keepNext/>
      <w:keepLines/>
      <w:numPr>
        <w:ilvl w:val="8"/>
        <w:numId w:val="2"/>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rsid w:val="00244D2C"/>
    <w:pPr>
      <w:spacing w:line="200" w:lineRule="atLeast"/>
    </w:pPr>
    <w:rPr>
      <w:rFonts w:asciiTheme="majorHAnsi" w:hAnsiTheme="majorHAnsi"/>
      <w:sz w:val="12"/>
    </w:rPr>
  </w:style>
  <w:style w:type="paragraph" w:styleId="Seznamsodrkami">
    <w:name w:val="List Bullet"/>
    <w:basedOn w:val="Normln"/>
    <w:uiPriority w:val="7"/>
    <w:qFormat/>
    <w:rsid w:val="00D14822"/>
    <w:pPr>
      <w:numPr>
        <w:numId w:val="1"/>
      </w:numPr>
      <w:spacing w:after="80"/>
    </w:pPr>
  </w:style>
  <w:style w:type="paragraph" w:styleId="Seznamsodrkami2">
    <w:name w:val="List Bullet 2"/>
    <w:basedOn w:val="Normln"/>
    <w:uiPriority w:val="7"/>
    <w:rsid w:val="00D14822"/>
    <w:pPr>
      <w:numPr>
        <w:ilvl w:val="1"/>
        <w:numId w:val="1"/>
      </w:numPr>
      <w:spacing w:after="60"/>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basedOn w:val="Normln"/>
    <w:link w:val="OdstavecseseznamemChar"/>
    <w:uiPriority w:val="34"/>
    <w:qFormat/>
    <w:rsid w:val="00C23243"/>
    <w:pPr>
      <w:ind w:left="720"/>
      <w:contextualSpacing/>
    </w:pPr>
  </w:style>
  <w:style w:type="paragraph" w:styleId="slovanseznam">
    <w:name w:val="List Number"/>
    <w:basedOn w:val="Normln"/>
    <w:uiPriority w:val="7"/>
    <w:qFormat/>
    <w:rsid w:val="00AC770C"/>
    <w:pPr>
      <w:numPr>
        <w:numId w:val="3"/>
      </w:numPr>
      <w:spacing w:after="80"/>
    </w:pPr>
  </w:style>
  <w:style w:type="paragraph" w:styleId="slovanseznam2">
    <w:name w:val="List Number 2"/>
    <w:basedOn w:val="Normln"/>
    <w:uiPriority w:val="7"/>
    <w:qFormat/>
    <w:rsid w:val="00AC770C"/>
    <w:pPr>
      <w:numPr>
        <w:ilvl w:val="1"/>
        <w:numId w:val="3"/>
      </w:numPr>
      <w:spacing w:after="60"/>
    </w:pPr>
  </w:style>
  <w:style w:type="paragraph" w:styleId="slovanseznam3">
    <w:name w:val="List Number 3"/>
    <w:basedOn w:val="Normln"/>
    <w:uiPriority w:val="7"/>
    <w:rsid w:val="00AC770C"/>
    <w:pPr>
      <w:numPr>
        <w:ilvl w:val="2"/>
        <w:numId w:val="3"/>
      </w:numPr>
      <w:spacing w:after="40"/>
    </w:pPr>
  </w:style>
  <w:style w:type="paragraph" w:styleId="Zhlav">
    <w:name w:val="header"/>
    <w:aliases w:val="Char, Char"/>
    <w:basedOn w:val="Bezmezer"/>
    <w:link w:val="ZhlavChar"/>
    <w:rsid w:val="00EB71A4"/>
  </w:style>
  <w:style w:type="character" w:customStyle="1" w:styleId="ZhlavChar">
    <w:name w:val="Záhlaví Char"/>
    <w:aliases w:val="Char Char, Char Char"/>
    <w:basedOn w:val="Standardnpsmoodstavce"/>
    <w:link w:val="Zhlav"/>
    <w:rsid w:val="00EB71A4"/>
  </w:style>
  <w:style w:type="paragraph" w:styleId="Zpat">
    <w:name w:val="footer"/>
    <w:basedOn w:val="Normln"/>
    <w:link w:val="ZpatChar"/>
    <w:rsid w:val="003435D8"/>
    <w:pPr>
      <w:tabs>
        <w:tab w:val="center" w:pos="3686"/>
        <w:tab w:val="right" w:pos="7936"/>
      </w:tabs>
      <w:spacing w:after="0" w:line="170" w:lineRule="exact"/>
    </w:pPr>
    <w:rPr>
      <w:rFonts w:asciiTheme="majorHAnsi" w:hAnsiTheme="majorHAnsi"/>
      <w:sz w:val="13"/>
    </w:rPr>
  </w:style>
  <w:style w:type="character" w:customStyle="1" w:styleId="ZpatChar">
    <w:name w:val="Zápatí Char"/>
    <w:basedOn w:val="Standardnpsmoodstavce"/>
    <w:link w:val="Zpat"/>
    <w:uiPriority w:val="99"/>
    <w:rsid w:val="003435D8"/>
    <w:rPr>
      <w:rFonts w:asciiTheme="majorHAnsi" w:hAnsiTheme="majorHAnsi"/>
      <w:sz w:val="13"/>
    </w:rPr>
  </w:style>
  <w:style w:type="character" w:customStyle="1" w:styleId="DatumChar">
    <w:name w:val="Datum Char"/>
    <w:basedOn w:val="Standardnpsmoodstavce"/>
    <w:link w:val="Datum"/>
    <w:uiPriority w:val="99"/>
    <w:rsid w:val="00244D2C"/>
    <w:rPr>
      <w:rFonts w:asciiTheme="majorHAnsi" w:hAnsiTheme="majorHAnsi"/>
      <w:sz w:val="12"/>
    </w:rPr>
  </w:style>
  <w:style w:type="character" w:customStyle="1" w:styleId="Nadpis1Char">
    <w:name w:val="Nadpis 1 Char"/>
    <w:aliases w:val="1. Nadpis 1 Char,Nadpis 1 Char1 Char1,Nadpis 1 Char Char Char1,Nadpis 1 Char1 Char Char,Nadpis 1 Char Char Char Char"/>
    <w:basedOn w:val="Standardnpsmoodstavce"/>
    <w:link w:val="Nadpis1"/>
    <w:uiPriority w:val="4"/>
    <w:rsid w:val="00AE407C"/>
    <w:rPr>
      <w:rFonts w:asciiTheme="majorHAnsi" w:eastAsiaTheme="majorEastAsia" w:hAnsiTheme="majorHAnsi" w:cstheme="majorBidi"/>
      <w:sz w:val="28"/>
      <w:szCs w:val="32"/>
      <w:lang w:val="cs-CZ"/>
    </w:rPr>
  </w:style>
  <w:style w:type="character" w:customStyle="1" w:styleId="Nadpis2Char">
    <w:name w:val="Nadpis 2 Char"/>
    <w:aliases w:val="Nadpis 2.1 Char,Nadpis_2 Char,Nadpis2 Char,Nadpis 2 Char1 Char1,Nadpis 2 Char Char Char1,Nadpis 2 Char1 Char Char,Nadpis 2 Char2 Char,Nadpis 2 Char Char Char Char,Nadpis 2 Char Char1 Char,h2 Char"/>
    <w:basedOn w:val="Standardnpsmoodstavce"/>
    <w:link w:val="Nadpis2"/>
    <w:rsid w:val="002B5E15"/>
    <w:rPr>
      <w:rFonts w:ascii="Arial" w:eastAsiaTheme="majorEastAsia" w:hAnsi="Arial" w:cs="Arial"/>
      <w:bCs/>
      <w:i/>
      <w:iCs/>
      <w:color w:val="000000"/>
      <w:sz w:val="24"/>
      <w:szCs w:val="24"/>
      <w:lang w:val="cs-CZ"/>
    </w:rPr>
  </w:style>
  <w:style w:type="paragraph" w:customStyle="1" w:styleId="Subject">
    <w:name w:val="Subject"/>
    <w:basedOn w:val="Normln"/>
    <w:next w:val="Normln"/>
    <w:qFormat/>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aliases w:val="Nadpis 3 velká písmena Char,Nadpis 3 Char1 Char,h3 Char,Titul1 Char"/>
    <w:basedOn w:val="Standardnpsmoodstavce"/>
    <w:link w:val="Nadpis3"/>
    <w:rsid w:val="00AE407C"/>
    <w:rPr>
      <w:rFonts w:asciiTheme="majorHAnsi" w:eastAsiaTheme="majorEastAsia" w:hAnsiTheme="majorHAnsi" w:cstheme="majorBidi"/>
      <w:sz w:val="20"/>
      <w:szCs w:val="24"/>
      <w:lang w:val="cs-CZ"/>
    </w:rPr>
  </w:style>
  <w:style w:type="character" w:customStyle="1" w:styleId="Nadpis4Char">
    <w:name w:val="Nadpis 4 Char"/>
    <w:aliases w:val="Titul2 Char"/>
    <w:basedOn w:val="Standardnpsmoodstavce"/>
    <w:link w:val="Nadpis4"/>
    <w:rsid w:val="00AE407C"/>
    <w:rPr>
      <w:rFonts w:asciiTheme="majorHAnsi" w:eastAsiaTheme="majorEastAsia" w:hAnsiTheme="majorHAnsi" w:cstheme="majorBidi"/>
      <w:iCs/>
      <w:sz w:val="20"/>
      <w:lang w:val="cs-CZ"/>
    </w:rPr>
  </w:style>
  <w:style w:type="character" w:customStyle="1" w:styleId="Nadpis5Char">
    <w:name w:val="Nadpis 5 Char"/>
    <w:basedOn w:val="Standardnpsmoodstavce"/>
    <w:link w:val="Nadpis5"/>
    <w:rsid w:val="002508E7"/>
    <w:rPr>
      <w:rFonts w:asciiTheme="majorHAnsi" w:eastAsiaTheme="majorEastAsia" w:hAnsiTheme="majorHAnsi" w:cstheme="majorBidi"/>
      <w:sz w:val="20"/>
      <w:lang w:val="cs-CZ"/>
    </w:rPr>
  </w:style>
  <w:style w:type="character" w:customStyle="1" w:styleId="Nadpis6Char">
    <w:name w:val="Nadpis 6 Char"/>
    <w:basedOn w:val="Standardnpsmoodstavce"/>
    <w:link w:val="Nadpis6"/>
    <w:rsid w:val="002508E7"/>
    <w:rPr>
      <w:rFonts w:asciiTheme="majorHAnsi" w:eastAsiaTheme="majorEastAsia" w:hAnsiTheme="majorHAnsi" w:cstheme="majorBidi"/>
      <w:sz w:val="20"/>
      <w:lang w:val="cs-CZ"/>
    </w:rPr>
  </w:style>
  <w:style w:type="character" w:customStyle="1" w:styleId="Nadpis7Char">
    <w:name w:val="Nadpis 7 Char"/>
    <w:basedOn w:val="Standardnpsmoodstavce"/>
    <w:link w:val="Nadpis7"/>
    <w:rsid w:val="002508E7"/>
    <w:rPr>
      <w:rFonts w:asciiTheme="majorHAnsi" w:eastAsiaTheme="majorEastAsia" w:hAnsiTheme="majorHAnsi" w:cstheme="majorBidi"/>
      <w:iCs/>
      <w:sz w:val="20"/>
      <w:lang w:val="cs-CZ"/>
    </w:rPr>
  </w:style>
  <w:style w:type="character" w:customStyle="1" w:styleId="Nadpis8Char">
    <w:name w:val="Nadpis 8 Char"/>
    <w:basedOn w:val="Standardnpsmoodstavce"/>
    <w:link w:val="Nadpis8"/>
    <w:rsid w:val="002508E7"/>
    <w:rPr>
      <w:rFonts w:asciiTheme="majorHAnsi" w:eastAsiaTheme="majorEastAsia" w:hAnsiTheme="majorHAnsi" w:cstheme="majorBidi"/>
      <w:sz w:val="20"/>
      <w:szCs w:val="21"/>
      <w:lang w:val="cs-CZ"/>
    </w:rPr>
  </w:style>
  <w:style w:type="character" w:customStyle="1" w:styleId="Nadpis9Char">
    <w:name w:val="Nadpis 9 Char"/>
    <w:basedOn w:val="Standardnpsmoodstavce"/>
    <w:link w:val="Nadpis9"/>
    <w:rsid w:val="002508E7"/>
    <w:rPr>
      <w:rFonts w:asciiTheme="majorHAnsi" w:eastAsiaTheme="majorEastAsia" w:hAnsiTheme="majorHAnsi" w:cstheme="majorBidi"/>
      <w:iCs/>
      <w:sz w:val="20"/>
      <w:szCs w:val="21"/>
      <w:lang w:val="cs-CZ"/>
    </w:rPr>
  </w:style>
  <w:style w:type="paragraph" w:customStyle="1" w:styleId="Title1">
    <w:name w:val="Title 1"/>
    <w:basedOn w:val="Nadpis1"/>
    <w:next w:val="Normln"/>
    <w:link w:val="Title1Char"/>
    <w:uiPriority w:val="9"/>
    <w:qFormat/>
    <w:rsid w:val="00BC0EB4"/>
    <w:pPr>
      <w:numPr>
        <w:numId w:val="4"/>
      </w:numPr>
    </w:pPr>
  </w:style>
  <w:style w:type="paragraph" w:customStyle="1" w:styleId="Title2">
    <w:name w:val="Title 2"/>
    <w:basedOn w:val="Nadpis2"/>
    <w:next w:val="Normln"/>
    <w:link w:val="Title2Char"/>
    <w:uiPriority w:val="9"/>
    <w:qFormat/>
    <w:rsid w:val="00D4638B"/>
  </w:style>
  <w:style w:type="paragraph" w:customStyle="1" w:styleId="Title3">
    <w:name w:val="Title 3"/>
    <w:basedOn w:val="Nadpis3"/>
    <w:next w:val="Normln"/>
    <w:link w:val="Title3Char"/>
    <w:uiPriority w:val="9"/>
    <w:qFormat/>
    <w:rsid w:val="00D4638B"/>
    <w:pPr>
      <w:numPr>
        <w:ilvl w:val="0"/>
        <w:numId w:val="0"/>
      </w:numPr>
    </w:pPr>
  </w:style>
  <w:style w:type="paragraph" w:customStyle="1" w:styleId="DocumentName">
    <w:name w:val="DocumentName"/>
    <w:next w:val="Normln"/>
    <w:uiPriority w:val="8"/>
    <w:rsid w:val="00AE407C"/>
    <w:pPr>
      <w:spacing w:after="0"/>
    </w:pPr>
    <w:rPr>
      <w:rFonts w:asciiTheme="majorHAnsi" w:hAnsiTheme="majorHAnsi"/>
      <w:caps/>
      <w:sz w:val="36"/>
      <w:szCs w:val="40"/>
    </w:rPr>
  </w:style>
  <w:style w:type="paragraph" w:styleId="Nadpisobsahu">
    <w:name w:val="TOC Heading"/>
    <w:basedOn w:val="Nadpis1"/>
    <w:next w:val="Normln"/>
    <w:uiPriority w:val="39"/>
    <w:unhideWhenUsed/>
    <w:qFormat/>
    <w:rsid w:val="00B31093"/>
    <w:pPr>
      <w:keepNext w:val="0"/>
      <w:keepLines w:val="0"/>
      <w:numPr>
        <w:numId w:val="0"/>
      </w:numPr>
      <w:spacing w:after="0" w:line="288" w:lineRule="auto"/>
      <w:outlineLvl w:val="9"/>
    </w:pPr>
    <w:rPr>
      <w:sz w:val="24"/>
    </w:rPr>
  </w:style>
  <w:style w:type="paragraph" w:styleId="Obsah1">
    <w:name w:val="toc 1"/>
    <w:basedOn w:val="Normln"/>
    <w:next w:val="Normln"/>
    <w:autoRedefine/>
    <w:uiPriority w:val="39"/>
    <w:rsid w:val="00CA373D"/>
    <w:pPr>
      <w:tabs>
        <w:tab w:val="right" w:leader="dot" w:pos="7938"/>
      </w:tabs>
      <w:spacing w:before="200" w:after="60"/>
    </w:pPr>
    <w:rPr>
      <w:rFonts w:asciiTheme="majorHAnsi" w:hAnsiTheme="majorHAnsi"/>
    </w:rPr>
  </w:style>
  <w:style w:type="paragraph" w:styleId="Obsah2">
    <w:name w:val="toc 2"/>
    <w:basedOn w:val="Normln"/>
    <w:next w:val="Normln"/>
    <w:autoRedefine/>
    <w:uiPriority w:val="39"/>
    <w:rsid w:val="008A0A5B"/>
    <w:pPr>
      <w:tabs>
        <w:tab w:val="right" w:leader="dot" w:pos="7938"/>
      </w:tabs>
      <w:spacing w:after="60"/>
      <w:ind w:left="221"/>
    </w:pPr>
    <w:rPr>
      <w:rFonts w:asciiTheme="majorHAnsi" w:hAnsiTheme="majorHAnsi"/>
    </w:rPr>
  </w:style>
  <w:style w:type="paragraph" w:styleId="Obsah3">
    <w:name w:val="toc 3"/>
    <w:basedOn w:val="Normln"/>
    <w:next w:val="Normln"/>
    <w:autoRedefine/>
    <w:uiPriority w:val="39"/>
    <w:rsid w:val="008A0A5B"/>
    <w:pPr>
      <w:tabs>
        <w:tab w:val="right" w:leader="dot" w:pos="7938"/>
      </w:tabs>
      <w:spacing w:after="60"/>
      <w:ind w:left="442"/>
    </w:pPr>
    <w:rPr>
      <w:rFonts w:asciiTheme="majorHAnsi" w:hAnsiTheme="majorHAnsi"/>
    </w:rPr>
  </w:style>
  <w:style w:type="paragraph" w:styleId="Textbubliny">
    <w:name w:val="Balloon Text"/>
    <w:basedOn w:val="Normln"/>
    <w:link w:val="TextbublinyChar"/>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rsid w:val="008B1806"/>
    <w:rPr>
      <w:rFonts w:ascii="Segoe UI" w:hAnsi="Segoe UI" w:cs="Segoe UI"/>
      <w:sz w:val="18"/>
      <w:szCs w:val="18"/>
    </w:rPr>
  </w:style>
  <w:style w:type="paragraph" w:customStyle="1" w:styleId="Label">
    <w:name w:val="Label"/>
    <w:basedOn w:val="Normln"/>
    <w:next w:val="Normln"/>
    <w:uiPriority w:val="8"/>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link w:val="BezmezerChar"/>
    <w:qFormat/>
    <w:rsid w:val="00244D2C"/>
    <w:pPr>
      <w:spacing w:after="0"/>
    </w:pPr>
  </w:style>
  <w:style w:type="paragraph" w:styleId="Adresanaoblku">
    <w:name w:val="envelope address"/>
    <w:basedOn w:val="Normln"/>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qFormat/>
    <w:rsid w:val="00D4638B"/>
    <w:pPr>
      <w:numPr>
        <w:ilvl w:val="0"/>
        <w:numId w:val="0"/>
      </w:numPr>
    </w:pPr>
  </w:style>
  <w:style w:type="paragraph" w:customStyle="1" w:styleId="Hidden">
    <w:name w:val="Hidden"/>
    <w:basedOn w:val="Normln"/>
    <w:uiPriority w:val="19"/>
    <w:rsid w:val="00925DA1"/>
    <w:rPr>
      <w:vanish/>
    </w:rPr>
  </w:style>
  <w:style w:type="paragraph" w:styleId="Obsah4">
    <w:name w:val="toc 4"/>
    <w:basedOn w:val="Normln"/>
    <w:next w:val="Normln"/>
    <w:autoRedefine/>
    <w:uiPriority w:val="39"/>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rsid w:val="008A0A5B"/>
    <w:rPr>
      <w:color w:val="auto"/>
    </w:rPr>
  </w:style>
  <w:style w:type="character" w:customStyle="1" w:styleId="Title1Char">
    <w:name w:val="Title 1 Char"/>
    <w:basedOn w:val="Nadpis1Char"/>
    <w:link w:val="Title1"/>
    <w:uiPriority w:val="9"/>
    <w:rsid w:val="00BC0EB4"/>
    <w:rPr>
      <w:rFonts w:asciiTheme="majorHAnsi" w:eastAsiaTheme="majorEastAsia" w:hAnsiTheme="majorHAnsi" w:cstheme="majorBidi"/>
      <w:sz w:val="28"/>
      <w:szCs w:val="32"/>
      <w:lang w:val="cs-CZ"/>
    </w:rPr>
  </w:style>
  <w:style w:type="character" w:customStyle="1" w:styleId="Title2Char">
    <w:name w:val="Title 2 Char"/>
    <w:basedOn w:val="Nadpis2Char"/>
    <w:link w:val="Title2"/>
    <w:uiPriority w:val="9"/>
    <w:rsid w:val="000D7FFA"/>
    <w:rPr>
      <w:rFonts w:ascii="Arial" w:eastAsiaTheme="majorEastAsia" w:hAnsi="Arial" w:cs="Arial"/>
      <w:bCs/>
      <w:i/>
      <w:iCs/>
      <w:color w:val="000000"/>
      <w:sz w:val="24"/>
      <w:szCs w:val="24"/>
      <w:lang w:val="cs-CZ"/>
    </w:rPr>
  </w:style>
  <w:style w:type="character" w:customStyle="1" w:styleId="Title3Char">
    <w:name w:val="Title 3 Char"/>
    <w:basedOn w:val="Nadpis3Char"/>
    <w:link w:val="Title3"/>
    <w:uiPriority w:val="9"/>
    <w:rsid w:val="000D7FFA"/>
    <w:rPr>
      <w:rFonts w:asciiTheme="majorHAnsi" w:eastAsiaTheme="majorEastAsia" w:hAnsiTheme="majorHAnsi" w:cstheme="majorBidi"/>
      <w:sz w:val="24"/>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3D70C7"/>
    <w:pPr>
      <w:spacing w:after="200" w:line="240" w:lineRule="auto"/>
    </w:pPr>
    <w:rPr>
      <w:rFonts w:asciiTheme="majorHAnsi" w:hAnsiTheme="majorHAnsi"/>
      <w:i/>
      <w:iCs/>
      <w:color w:val="506070" w:themeColor="text2"/>
      <w:sz w:val="12"/>
    </w:rPr>
  </w:style>
  <w:style w:type="paragraph" w:customStyle="1" w:styleId="Tableheading">
    <w:name w:val="Table heading"/>
    <w:basedOn w:val="Normln"/>
    <w:uiPriority w:val="19"/>
    <w:qFormat/>
    <w:rsid w:val="003D70C7"/>
    <w:pPr>
      <w:spacing w:before="40" w:after="40"/>
    </w:pPr>
    <w:rPr>
      <w:rFonts w:asciiTheme="majorHAnsi" w:hAnsiTheme="majorHAnsi"/>
    </w:rPr>
  </w:style>
  <w:style w:type="paragraph" w:customStyle="1" w:styleId="Zkladn">
    <w:name w:val="Základní"/>
    <w:basedOn w:val="Normln"/>
    <w:rsid w:val="003673F5"/>
    <w:pPr>
      <w:spacing w:after="0" w:line="240" w:lineRule="auto"/>
    </w:pPr>
    <w:rPr>
      <w:rFonts w:ascii="Times New Roman" w:eastAsia="Times New Roman" w:hAnsi="Times New Roman" w:cs="Times New Roman"/>
      <w:kern w:val="20"/>
      <w:sz w:val="22"/>
      <w:szCs w:val="20"/>
      <w:lang w:val="en-US" w:eastAsia="cs-CZ"/>
    </w:rPr>
  </w:style>
  <w:style w:type="paragraph" w:customStyle="1" w:styleId="normln1">
    <w:name w:val="normální 1"/>
    <w:basedOn w:val="Normln"/>
    <w:link w:val="normln1Char"/>
    <w:rsid w:val="009779B9"/>
    <w:pPr>
      <w:spacing w:after="0" w:line="360" w:lineRule="auto"/>
      <w:ind w:firstLine="454"/>
    </w:pPr>
    <w:rPr>
      <w:rFonts w:ascii="Arial" w:eastAsia="Times New Roman" w:hAnsi="Arial" w:cs="Times New Roman"/>
      <w:sz w:val="22"/>
      <w:szCs w:val="20"/>
      <w:lang w:eastAsia="cs-CZ"/>
    </w:rPr>
  </w:style>
  <w:style w:type="character" w:customStyle="1" w:styleId="normln1Char">
    <w:name w:val="normální 1 Char"/>
    <w:link w:val="normln1"/>
    <w:rsid w:val="009779B9"/>
    <w:rPr>
      <w:rFonts w:ascii="Arial" w:eastAsia="Times New Roman" w:hAnsi="Arial" w:cs="Times New Roman"/>
      <w:sz w:val="22"/>
      <w:szCs w:val="20"/>
      <w:lang w:val="cs-CZ" w:eastAsia="cs-CZ"/>
    </w:rPr>
  </w:style>
  <w:style w:type="paragraph" w:customStyle="1" w:styleId="Text">
    <w:name w:val="Text"/>
    <w:basedOn w:val="Normln"/>
    <w:qFormat/>
    <w:rsid w:val="00EB2DFD"/>
    <w:pPr>
      <w:spacing w:after="0" w:line="360" w:lineRule="auto"/>
    </w:pPr>
    <w:rPr>
      <w:rFonts w:ascii="Arial" w:eastAsia="Times New Roman" w:hAnsi="Arial" w:cs="Tahoma"/>
      <w:bCs/>
      <w:szCs w:val="16"/>
    </w:rPr>
  </w:style>
  <w:style w:type="paragraph" w:customStyle="1" w:styleId="Bulletedlist">
    <w:name w:val="Bulleted list"/>
    <w:basedOn w:val="Normln"/>
    <w:uiPriority w:val="9"/>
    <w:qFormat/>
    <w:rsid w:val="00136D08"/>
    <w:pPr>
      <w:numPr>
        <w:numId w:val="5"/>
      </w:numPr>
      <w:spacing w:after="0" w:line="360" w:lineRule="auto"/>
    </w:pPr>
    <w:rPr>
      <w:rFonts w:ascii="Arial" w:eastAsia="Times New Roman" w:hAnsi="Arial" w:cs="Times New Roman"/>
      <w:szCs w:val="20"/>
    </w:rPr>
  </w:style>
  <w:style w:type="paragraph" w:customStyle="1" w:styleId="Tableheader">
    <w:name w:val="Table header"/>
    <w:basedOn w:val="Normln"/>
    <w:uiPriority w:val="12"/>
    <w:qFormat/>
    <w:rsid w:val="00D3647E"/>
    <w:pPr>
      <w:spacing w:before="60" w:after="60" w:line="240" w:lineRule="auto"/>
      <w:jc w:val="center"/>
    </w:pPr>
    <w:rPr>
      <w:rFonts w:ascii="Arial" w:eastAsia="Times New Roman" w:hAnsi="Arial" w:cs="Times New Roman"/>
      <w:b/>
      <w:bCs/>
      <w:szCs w:val="20"/>
    </w:rPr>
  </w:style>
  <w:style w:type="paragraph" w:customStyle="1" w:styleId="Tabletext">
    <w:name w:val="Table text"/>
    <w:basedOn w:val="Normln"/>
    <w:uiPriority w:val="13"/>
    <w:qFormat/>
    <w:rsid w:val="00D3647E"/>
    <w:pPr>
      <w:spacing w:before="60" w:after="60" w:line="240" w:lineRule="auto"/>
      <w:jc w:val="left"/>
    </w:pPr>
    <w:rPr>
      <w:rFonts w:ascii="Arial" w:eastAsia="Times New Roman" w:hAnsi="Arial" w:cs="Times New Roman"/>
      <w:szCs w:val="20"/>
    </w:rPr>
  </w:style>
  <w:style w:type="paragraph" w:customStyle="1" w:styleId="Tabletitle">
    <w:name w:val="Table title"/>
    <w:basedOn w:val="Normln"/>
    <w:next w:val="Text"/>
    <w:uiPriority w:val="11"/>
    <w:qFormat/>
    <w:rsid w:val="00D3647E"/>
    <w:pPr>
      <w:tabs>
        <w:tab w:val="left" w:pos="1247"/>
        <w:tab w:val="left" w:pos="1474"/>
      </w:tabs>
      <w:spacing w:before="60" w:after="120" w:line="240" w:lineRule="auto"/>
      <w:ind w:left="1474" w:hanging="1474"/>
    </w:pPr>
    <w:rPr>
      <w:rFonts w:ascii="Arial" w:eastAsia="Calibri" w:hAnsi="Arial" w:cs="Times New Roman"/>
      <w:bCs/>
      <w:szCs w:val="20"/>
    </w:rPr>
  </w:style>
  <w:style w:type="paragraph" w:customStyle="1" w:styleId="l5">
    <w:name w:val="l5"/>
    <w:basedOn w:val="Normln"/>
    <w:rsid w:val="00F95A5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057D8"/>
    <w:rPr>
      <w:i/>
      <w:iCs/>
    </w:rPr>
  </w:style>
  <w:style w:type="paragraph" w:customStyle="1" w:styleId="Nadpis12">
    <w:name w:val="Nadpis 1.2"/>
    <w:basedOn w:val="Nadpis2"/>
    <w:link w:val="Nadpis12Char"/>
    <w:qFormat/>
    <w:rsid w:val="00157F2A"/>
    <w:pPr>
      <w:numPr>
        <w:numId w:val="0"/>
      </w:numPr>
      <w:ind w:left="426" w:hanging="426"/>
    </w:pPr>
  </w:style>
  <w:style w:type="character" w:customStyle="1" w:styleId="Nadpis12Char">
    <w:name w:val="Nadpis 1.2 Char"/>
    <w:basedOn w:val="Nadpis2Char"/>
    <w:link w:val="Nadpis12"/>
    <w:rsid w:val="00157F2A"/>
    <w:rPr>
      <w:rFonts w:ascii="Arial" w:eastAsiaTheme="majorEastAsia" w:hAnsi="Arial" w:cs="Arial"/>
      <w:bCs/>
      <w:i/>
      <w:iCs/>
      <w:color w:val="000000"/>
      <w:sz w:val="24"/>
      <w:szCs w:val="24"/>
      <w:lang w:val="cs-CZ"/>
    </w:rPr>
  </w:style>
  <w:style w:type="paragraph" w:styleId="Zkladntextodsazen">
    <w:name w:val="Body Text Indent"/>
    <w:basedOn w:val="Normln"/>
    <w:link w:val="ZkladntextodsazenChar"/>
    <w:unhideWhenUsed/>
    <w:rsid w:val="003671EB"/>
    <w:pPr>
      <w:widowControl w:val="0"/>
      <w:tabs>
        <w:tab w:val="left" w:pos="1134"/>
        <w:tab w:val="left" w:pos="6237"/>
      </w:tabs>
      <w:spacing w:after="0" w:line="360" w:lineRule="auto"/>
      <w:ind w:left="1134" w:hanging="1134"/>
      <w:jc w:val="left"/>
    </w:pPr>
    <w:rPr>
      <w:rFonts w:ascii="Times New Roman" w:eastAsia="Times New Roman" w:hAnsi="Times New Roman" w:cs="Times New Roman"/>
      <w:sz w:val="22"/>
      <w:szCs w:val="20"/>
      <w:lang w:eastAsia="zh-CN"/>
    </w:rPr>
  </w:style>
  <w:style w:type="character" w:customStyle="1" w:styleId="ZkladntextodsazenChar">
    <w:name w:val="Základní text odsazený Char"/>
    <w:basedOn w:val="Standardnpsmoodstavce"/>
    <w:link w:val="Zkladntextodsazen"/>
    <w:semiHidden/>
    <w:rsid w:val="003671EB"/>
    <w:rPr>
      <w:rFonts w:ascii="Times New Roman" w:eastAsia="Times New Roman" w:hAnsi="Times New Roman" w:cs="Times New Roman"/>
      <w:sz w:val="22"/>
      <w:szCs w:val="20"/>
      <w:lang w:val="cs-CZ" w:eastAsia="zh-CN"/>
    </w:rPr>
  </w:style>
  <w:style w:type="paragraph" w:styleId="Normlnweb">
    <w:name w:val="Normal (Web)"/>
    <w:basedOn w:val="Normln"/>
    <w:uiPriority w:val="99"/>
    <w:unhideWhenUsed/>
    <w:rsid w:val="0066271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Default">
    <w:name w:val="Default"/>
    <w:rsid w:val="00551BB5"/>
    <w:pPr>
      <w:autoSpaceDE w:val="0"/>
      <w:autoSpaceDN w:val="0"/>
      <w:adjustRightInd w:val="0"/>
      <w:spacing w:after="0" w:line="240" w:lineRule="auto"/>
    </w:pPr>
    <w:rPr>
      <w:rFonts w:ascii="Calibri" w:hAnsi="Calibri" w:cs="Calibri"/>
      <w:color w:val="000000"/>
      <w:sz w:val="24"/>
      <w:szCs w:val="24"/>
      <w:lang w:val="cs-CZ"/>
    </w:rPr>
  </w:style>
  <w:style w:type="character" w:styleId="Siln">
    <w:name w:val="Strong"/>
    <w:qFormat/>
    <w:rsid w:val="00551BB5"/>
    <w:rPr>
      <w:b/>
      <w:bCs/>
    </w:rPr>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Základní text Char Char"/>
    <w:basedOn w:val="Normln"/>
    <w:link w:val="ZkladntextChar"/>
    <w:uiPriority w:val="99"/>
    <w:rsid w:val="00551BB5"/>
    <w:pPr>
      <w:suppressAutoHyphens/>
      <w:spacing w:after="120" w:line="240" w:lineRule="auto"/>
      <w:jc w:val="left"/>
    </w:pPr>
    <w:rPr>
      <w:rFonts w:ascii="Calibri" w:eastAsia="SimSun" w:hAnsi="Calibri" w:cs="Calibri"/>
      <w:kern w:val="1"/>
      <w:sz w:val="22"/>
      <w:szCs w:val="22"/>
      <w:lang w:eastAsia="ar-SA"/>
    </w:rPr>
  </w:style>
  <w:style w:type="character" w:customStyle="1" w:styleId="ZkladntextChar">
    <w:name w:val="Základní text Char"/>
    <w:aliases w:val="termo Char2,termo Char Char Char Char Char Char,termo Char Char2,termo Char Char Char1,termo Char1 Char,termo Char Char1 Char,termo Char Char Char Char,termo Char Char Char Char Char Char Char1 Char,()odstaved Char Char Char"/>
    <w:basedOn w:val="Standardnpsmoodstavce"/>
    <w:link w:val="Zkladntext"/>
    <w:uiPriority w:val="99"/>
    <w:rsid w:val="00551BB5"/>
    <w:rPr>
      <w:rFonts w:ascii="Calibri" w:eastAsia="SimSun" w:hAnsi="Calibri" w:cs="Calibri"/>
      <w:kern w:val="1"/>
      <w:sz w:val="22"/>
      <w:szCs w:val="22"/>
      <w:lang w:val="cs-CZ" w:eastAsia="ar-SA"/>
    </w:rPr>
  </w:style>
  <w:style w:type="paragraph" w:customStyle="1" w:styleId="Textodstavce">
    <w:name w:val="Text odstavce"/>
    <w:basedOn w:val="Normln"/>
    <w:rsid w:val="00112523"/>
    <w:pPr>
      <w:numPr>
        <w:numId w:val="27"/>
      </w:numPr>
      <w:tabs>
        <w:tab w:val="left" w:pos="851"/>
      </w:tabs>
      <w:spacing w:before="120" w:after="120"/>
      <w:outlineLvl w:val="6"/>
    </w:pPr>
    <w:rPr>
      <w:rFonts w:ascii="Calibri" w:eastAsia="Times New Roman" w:hAnsi="Calibri" w:cs="Arial"/>
      <w:sz w:val="24"/>
      <w:szCs w:val="20"/>
      <w:lang w:eastAsia="cs-CZ"/>
    </w:rPr>
  </w:style>
  <w:style w:type="paragraph" w:customStyle="1" w:styleId="Textbodu">
    <w:name w:val="Text bodu"/>
    <w:basedOn w:val="Normln"/>
    <w:rsid w:val="00112523"/>
    <w:pPr>
      <w:numPr>
        <w:ilvl w:val="2"/>
        <w:numId w:val="27"/>
      </w:numPr>
      <w:spacing w:after="0"/>
      <w:outlineLvl w:val="8"/>
    </w:pPr>
    <w:rPr>
      <w:rFonts w:ascii="Calibri" w:eastAsia="Times New Roman" w:hAnsi="Calibri" w:cs="Arial"/>
      <w:sz w:val="24"/>
      <w:szCs w:val="20"/>
      <w:lang w:eastAsia="cs-CZ"/>
    </w:rPr>
  </w:style>
  <w:style w:type="paragraph" w:customStyle="1" w:styleId="Textpsmene">
    <w:name w:val="Text písmene"/>
    <w:basedOn w:val="Normln"/>
    <w:rsid w:val="00112523"/>
    <w:pPr>
      <w:numPr>
        <w:ilvl w:val="1"/>
        <w:numId w:val="27"/>
      </w:numPr>
      <w:spacing w:after="0"/>
      <w:outlineLvl w:val="7"/>
    </w:pPr>
    <w:rPr>
      <w:rFonts w:ascii="Calibri" w:eastAsia="Times New Roman" w:hAnsi="Calibri" w:cs="Arial"/>
      <w:sz w:val="24"/>
      <w:szCs w:val="20"/>
      <w:lang w:eastAsia="cs-CZ"/>
    </w:rPr>
  </w:style>
  <w:style w:type="character" w:customStyle="1" w:styleId="OdstavecseseznamemChar">
    <w:name w:val="Odstavec se seznamem Char"/>
    <w:link w:val="Odstavecseseznamem"/>
    <w:uiPriority w:val="34"/>
    <w:qFormat/>
    <w:rsid w:val="00112523"/>
    <w:rPr>
      <w:sz w:val="20"/>
      <w:lang w:val="cs-CZ"/>
    </w:rPr>
  </w:style>
  <w:style w:type="paragraph" w:styleId="Zkladntext2">
    <w:name w:val="Body Text 2"/>
    <w:basedOn w:val="Normln"/>
    <w:link w:val="Zkladntext2Char"/>
    <w:rsid w:val="005C5089"/>
    <w:pPr>
      <w:spacing w:after="120" w:line="480" w:lineRule="auto"/>
    </w:pPr>
    <w:rPr>
      <w:rFonts w:ascii="Calibri" w:eastAsia="Times New Roman" w:hAnsi="Calibri" w:cs="Arial"/>
      <w:sz w:val="22"/>
      <w:szCs w:val="20"/>
      <w:lang w:eastAsia="cs-CZ"/>
    </w:rPr>
  </w:style>
  <w:style w:type="character" w:customStyle="1" w:styleId="Zkladntext2Char">
    <w:name w:val="Základní text 2 Char"/>
    <w:basedOn w:val="Standardnpsmoodstavce"/>
    <w:link w:val="Zkladntext2"/>
    <w:rsid w:val="005C5089"/>
    <w:rPr>
      <w:rFonts w:ascii="Calibri" w:eastAsia="Times New Roman" w:hAnsi="Calibri" w:cs="Arial"/>
      <w:sz w:val="22"/>
      <w:szCs w:val="20"/>
      <w:lang w:val="cs-CZ" w:eastAsia="cs-CZ"/>
    </w:rPr>
  </w:style>
  <w:style w:type="paragraph" w:customStyle="1" w:styleId="nadpis50">
    <w:name w:val="nadpis5"/>
    <w:basedOn w:val="Normln"/>
    <w:rsid w:val="005C5089"/>
    <w:pPr>
      <w:spacing w:after="120"/>
    </w:pPr>
    <w:rPr>
      <w:rFonts w:ascii="Calibri" w:eastAsia="Times New Roman" w:hAnsi="Calibri" w:cs="Arial"/>
      <w:b/>
      <w:sz w:val="28"/>
      <w:szCs w:val="20"/>
      <w:lang w:eastAsia="cs-CZ"/>
    </w:rPr>
  </w:style>
  <w:style w:type="paragraph" w:customStyle="1" w:styleId="Dokument">
    <w:name w:val="Dokument"/>
    <w:basedOn w:val="Normln"/>
    <w:link w:val="DokumentChar"/>
    <w:rsid w:val="005C5089"/>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after="0"/>
      <w:ind w:left="567" w:right="284"/>
    </w:pPr>
    <w:rPr>
      <w:rFonts w:ascii="Arial" w:eastAsia="Times New Roman" w:hAnsi="Arial" w:cs="Arial"/>
      <w:szCs w:val="20"/>
      <w:lang w:eastAsia="cs-CZ"/>
    </w:rPr>
  </w:style>
  <w:style w:type="character" w:customStyle="1" w:styleId="DokumentChar">
    <w:name w:val="Dokument Char"/>
    <w:link w:val="Dokument"/>
    <w:rsid w:val="005C5089"/>
    <w:rPr>
      <w:rFonts w:ascii="Arial" w:eastAsia="Times New Roman" w:hAnsi="Arial" w:cs="Arial"/>
      <w:sz w:val="20"/>
      <w:szCs w:val="20"/>
      <w:lang w:val="cs-CZ" w:eastAsia="cs-CZ"/>
    </w:rPr>
  </w:style>
  <w:style w:type="paragraph" w:styleId="Zkladntextodsazen3">
    <w:name w:val="Body Text Indent 3"/>
    <w:basedOn w:val="Normln"/>
    <w:link w:val="Zkladntextodsazen3Char"/>
    <w:rsid w:val="005C5089"/>
    <w:pPr>
      <w:spacing w:after="120"/>
      <w:ind w:left="283"/>
    </w:pPr>
    <w:rPr>
      <w:rFonts w:ascii="Calibri" w:eastAsia="Times New Roman" w:hAnsi="Calibri" w:cs="Arial"/>
      <w:sz w:val="16"/>
      <w:szCs w:val="16"/>
      <w:lang w:eastAsia="cs-CZ"/>
    </w:rPr>
  </w:style>
  <w:style w:type="character" w:customStyle="1" w:styleId="Zkladntextodsazen3Char">
    <w:name w:val="Základní text odsazený 3 Char"/>
    <w:basedOn w:val="Standardnpsmoodstavce"/>
    <w:link w:val="Zkladntextodsazen3"/>
    <w:rsid w:val="005C5089"/>
    <w:rPr>
      <w:rFonts w:ascii="Calibri" w:eastAsia="Times New Roman" w:hAnsi="Calibri" w:cs="Arial"/>
      <w:sz w:val="16"/>
      <w:szCs w:val="16"/>
      <w:lang w:val="cs-CZ" w:eastAsia="cs-CZ"/>
    </w:rPr>
  </w:style>
  <w:style w:type="paragraph" w:customStyle="1" w:styleId="Zkladntextodsazen31">
    <w:name w:val="Základní text odsazený 31"/>
    <w:basedOn w:val="Normln"/>
    <w:rsid w:val="005C5089"/>
    <w:pPr>
      <w:spacing w:after="0"/>
      <w:ind w:firstLine="720"/>
    </w:pPr>
    <w:rPr>
      <w:rFonts w:ascii="Arial" w:eastAsia="Times New Roman" w:hAnsi="Arial" w:cs="Arial"/>
      <w:color w:val="FF0000"/>
      <w:sz w:val="24"/>
      <w:szCs w:val="20"/>
      <w:lang w:eastAsia="ar-SA"/>
    </w:rPr>
  </w:style>
  <w:style w:type="paragraph" w:customStyle="1" w:styleId="Styl12bDolevadkovn15dku">
    <w:name w:val="Styl 12 b. Doleva Řádkování:  15 řádku"/>
    <w:basedOn w:val="Normln"/>
    <w:uiPriority w:val="99"/>
    <w:rsid w:val="005C5089"/>
    <w:pPr>
      <w:suppressAutoHyphens/>
      <w:spacing w:after="0" w:line="360" w:lineRule="auto"/>
    </w:pPr>
    <w:rPr>
      <w:rFonts w:ascii="Arial" w:eastAsia="Times New Roman" w:hAnsi="Arial" w:cs="Arial"/>
      <w:sz w:val="22"/>
      <w:szCs w:val="20"/>
      <w:lang w:eastAsia="cs-CZ"/>
    </w:rPr>
  </w:style>
  <w:style w:type="paragraph" w:customStyle="1" w:styleId="Odsazen1">
    <w:name w:val="Odsazení 1"/>
    <w:basedOn w:val="Dokument"/>
    <w:rsid w:val="005C5089"/>
    <w:pPr>
      <w:tabs>
        <w:tab w:val="clear" w:pos="1134"/>
      </w:tabs>
      <w:ind w:left="1135" w:hanging="284"/>
    </w:pPr>
  </w:style>
  <w:style w:type="paragraph" w:customStyle="1" w:styleId="Tab">
    <w:name w:val="Tab"/>
    <w:basedOn w:val="Dokument"/>
    <w:rsid w:val="005C5089"/>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356"/>
      </w:tabs>
    </w:pPr>
    <w:rPr>
      <w:bCs/>
    </w:rPr>
  </w:style>
  <w:style w:type="paragraph" w:styleId="Zkladntext3">
    <w:name w:val="Body Text 3"/>
    <w:basedOn w:val="Normln"/>
    <w:link w:val="Zkladntext3Char"/>
    <w:uiPriority w:val="99"/>
    <w:rsid w:val="005C5089"/>
    <w:pPr>
      <w:spacing w:after="120"/>
    </w:pPr>
    <w:rPr>
      <w:rFonts w:ascii="Calibri" w:eastAsia="Times New Roman" w:hAnsi="Calibri" w:cs="Arial"/>
      <w:sz w:val="16"/>
      <w:szCs w:val="16"/>
      <w:lang w:eastAsia="cs-CZ"/>
    </w:rPr>
  </w:style>
  <w:style w:type="character" w:customStyle="1" w:styleId="Zkladntext3Char">
    <w:name w:val="Základní text 3 Char"/>
    <w:basedOn w:val="Standardnpsmoodstavce"/>
    <w:link w:val="Zkladntext3"/>
    <w:uiPriority w:val="99"/>
    <w:rsid w:val="005C5089"/>
    <w:rPr>
      <w:rFonts w:ascii="Calibri" w:eastAsia="Times New Roman" w:hAnsi="Calibri" w:cs="Arial"/>
      <w:sz w:val="16"/>
      <w:szCs w:val="16"/>
      <w:lang w:val="cs-CZ" w:eastAsia="cs-CZ"/>
    </w:rPr>
  </w:style>
  <w:style w:type="paragraph" w:customStyle="1" w:styleId="ILF-Standard">
    <w:name w:val="ILF-Standard"/>
    <w:rsid w:val="005C5089"/>
    <w:pPr>
      <w:spacing w:after="0" w:line="240" w:lineRule="auto"/>
      <w:jc w:val="both"/>
    </w:pPr>
    <w:rPr>
      <w:rFonts w:ascii="Arial" w:eastAsia="Times New Roman" w:hAnsi="Arial" w:cs="Arial"/>
      <w:sz w:val="22"/>
      <w:szCs w:val="20"/>
      <w:lang w:val="cs-CZ" w:eastAsia="cs-CZ"/>
    </w:rPr>
  </w:style>
  <w:style w:type="paragraph" w:customStyle="1" w:styleId="Zkladntextodsazen21">
    <w:name w:val="Základní text odsazený 21"/>
    <w:basedOn w:val="Normln"/>
    <w:rsid w:val="005C5089"/>
    <w:pPr>
      <w:suppressAutoHyphens/>
      <w:spacing w:after="0"/>
      <w:ind w:firstLine="426"/>
    </w:pPr>
    <w:rPr>
      <w:rFonts w:ascii="Arial" w:eastAsia="Times New Roman" w:hAnsi="Arial" w:cs="Arial"/>
      <w:sz w:val="24"/>
      <w:szCs w:val="20"/>
      <w:lang w:eastAsia="ar-SA"/>
    </w:rPr>
  </w:style>
  <w:style w:type="paragraph" w:customStyle="1" w:styleId="vet1">
    <w:name w:val="výčet1"/>
    <w:basedOn w:val="Normln"/>
    <w:rsid w:val="005C5089"/>
    <w:pPr>
      <w:numPr>
        <w:numId w:val="31"/>
      </w:numPr>
      <w:spacing w:after="0"/>
    </w:pPr>
    <w:rPr>
      <w:rFonts w:ascii="Calibri" w:eastAsia="Times New Roman" w:hAnsi="Calibri" w:cs="Arial"/>
      <w:sz w:val="22"/>
      <w:szCs w:val="20"/>
      <w:lang w:eastAsia="cs-CZ"/>
    </w:rPr>
  </w:style>
  <w:style w:type="paragraph" w:customStyle="1" w:styleId="dokument0">
    <w:name w:val="dokument"/>
    <w:basedOn w:val="Normln"/>
    <w:rsid w:val="005C5089"/>
    <w:pPr>
      <w:spacing w:after="0"/>
      <w:ind w:left="567"/>
    </w:pPr>
    <w:rPr>
      <w:rFonts w:ascii="Arial" w:eastAsia="Times New Roman" w:hAnsi="Arial" w:cs="Arial"/>
      <w:sz w:val="22"/>
      <w:szCs w:val="20"/>
      <w:lang w:eastAsia="cs-CZ"/>
    </w:rPr>
  </w:style>
  <w:style w:type="paragraph" w:customStyle="1" w:styleId="hladinahluku">
    <w:name w:val="hladinahluku"/>
    <w:basedOn w:val="Normln"/>
    <w:rsid w:val="005C5089"/>
    <w:pPr>
      <w:spacing w:after="0"/>
      <w:ind w:left="2268" w:right="284"/>
    </w:pPr>
    <w:rPr>
      <w:rFonts w:ascii="Arial" w:eastAsia="Times New Roman" w:hAnsi="Arial" w:cs="Arial"/>
      <w:sz w:val="22"/>
      <w:szCs w:val="20"/>
      <w:lang w:eastAsia="cs-CZ"/>
    </w:rPr>
  </w:style>
  <w:style w:type="paragraph" w:styleId="Prosttext">
    <w:name w:val="Plain Text"/>
    <w:basedOn w:val="Normln"/>
    <w:link w:val="ProsttextChar"/>
    <w:rsid w:val="005C5089"/>
    <w:pPr>
      <w:spacing w:after="0"/>
    </w:pPr>
    <w:rPr>
      <w:rFonts w:ascii="Courier New" w:eastAsia="Times New Roman" w:hAnsi="Courier New" w:cs="Arial"/>
      <w:color w:val="000000"/>
      <w:sz w:val="22"/>
      <w:szCs w:val="20"/>
      <w:lang w:eastAsia="cs-CZ"/>
    </w:rPr>
  </w:style>
  <w:style w:type="character" w:customStyle="1" w:styleId="ProsttextChar">
    <w:name w:val="Prostý text Char"/>
    <w:basedOn w:val="Standardnpsmoodstavce"/>
    <w:link w:val="Prosttext"/>
    <w:rsid w:val="005C5089"/>
    <w:rPr>
      <w:rFonts w:ascii="Courier New" w:eastAsia="Times New Roman" w:hAnsi="Courier New" w:cs="Arial"/>
      <w:color w:val="000000"/>
      <w:sz w:val="22"/>
      <w:szCs w:val="20"/>
      <w:lang w:val="cs-CZ" w:eastAsia="cs-CZ"/>
    </w:rPr>
  </w:style>
  <w:style w:type="paragraph" w:styleId="Zkladntextodsazen2">
    <w:name w:val="Body Text Indent 2"/>
    <w:basedOn w:val="Normln"/>
    <w:link w:val="Zkladntextodsazen2Char"/>
    <w:rsid w:val="005C5089"/>
    <w:pPr>
      <w:spacing w:after="120" w:line="480" w:lineRule="auto"/>
      <w:ind w:left="283"/>
    </w:pPr>
    <w:rPr>
      <w:rFonts w:ascii="Calibri" w:eastAsia="Times New Roman" w:hAnsi="Calibri" w:cs="Arial"/>
      <w:sz w:val="22"/>
      <w:szCs w:val="20"/>
      <w:lang w:eastAsia="cs-CZ"/>
    </w:rPr>
  </w:style>
  <w:style w:type="character" w:customStyle="1" w:styleId="Zkladntextodsazen2Char">
    <w:name w:val="Základní text odsazený 2 Char"/>
    <w:basedOn w:val="Standardnpsmoodstavce"/>
    <w:link w:val="Zkladntextodsazen2"/>
    <w:rsid w:val="005C5089"/>
    <w:rPr>
      <w:rFonts w:ascii="Calibri" w:eastAsia="Times New Roman" w:hAnsi="Calibri" w:cs="Arial"/>
      <w:sz w:val="22"/>
      <w:szCs w:val="20"/>
      <w:lang w:val="cs-CZ" w:eastAsia="cs-CZ"/>
    </w:rPr>
  </w:style>
  <w:style w:type="paragraph" w:styleId="Textpoznpodarou">
    <w:name w:val="footnote text"/>
    <w:basedOn w:val="Normln"/>
    <w:link w:val="TextpoznpodarouChar"/>
    <w:semiHidden/>
    <w:rsid w:val="005C5089"/>
    <w:pPr>
      <w:spacing w:after="0"/>
    </w:pPr>
    <w:rPr>
      <w:rFonts w:ascii="Calibri" w:eastAsia="Times New Roman" w:hAnsi="Calibri" w:cs="Arial"/>
      <w:kern w:val="24"/>
      <w:sz w:val="22"/>
      <w:szCs w:val="20"/>
      <w:lang w:eastAsia="cs-CZ"/>
    </w:rPr>
  </w:style>
  <w:style w:type="character" w:customStyle="1" w:styleId="TextpoznpodarouChar">
    <w:name w:val="Text pozn. pod čarou Char"/>
    <w:basedOn w:val="Standardnpsmoodstavce"/>
    <w:link w:val="Textpoznpodarou"/>
    <w:semiHidden/>
    <w:rsid w:val="005C5089"/>
    <w:rPr>
      <w:rFonts w:ascii="Calibri" w:eastAsia="Times New Roman" w:hAnsi="Calibri" w:cs="Arial"/>
      <w:kern w:val="24"/>
      <w:sz w:val="22"/>
      <w:szCs w:val="20"/>
      <w:lang w:val="cs-CZ" w:eastAsia="cs-CZ"/>
    </w:rPr>
  </w:style>
  <w:style w:type="paragraph" w:customStyle="1" w:styleId="NormlnIMP">
    <w:name w:val="Normální_IMP"/>
    <w:basedOn w:val="Normln"/>
    <w:rsid w:val="005C50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autoSpaceDN w:val="0"/>
      <w:adjustRightInd w:val="0"/>
      <w:spacing w:after="0" w:line="276" w:lineRule="auto"/>
    </w:pPr>
    <w:rPr>
      <w:rFonts w:ascii="Arial" w:eastAsia="Times New Roman" w:hAnsi="Arial" w:cs="Arial"/>
      <w:sz w:val="24"/>
      <w:szCs w:val="20"/>
      <w:lang w:eastAsia="cs-CZ"/>
    </w:rPr>
  </w:style>
  <w:style w:type="paragraph" w:styleId="Textvbloku">
    <w:name w:val="Block Text"/>
    <w:basedOn w:val="Normln"/>
    <w:rsid w:val="005C5089"/>
    <w:pPr>
      <w:spacing w:before="120" w:after="120"/>
      <w:ind w:left="567" w:right="567" w:firstLine="426"/>
    </w:pPr>
    <w:rPr>
      <w:rFonts w:ascii="Calibri" w:eastAsia="Times New Roman" w:hAnsi="Calibri" w:cs="Arial"/>
      <w:sz w:val="22"/>
      <w:szCs w:val="20"/>
      <w:lang w:eastAsia="cs-CZ"/>
    </w:rPr>
  </w:style>
  <w:style w:type="paragraph" w:customStyle="1" w:styleId="Zkladntext21">
    <w:name w:val="Základní text 21"/>
    <w:basedOn w:val="Normln"/>
    <w:rsid w:val="005C5089"/>
    <w:pPr>
      <w:overflowPunct w:val="0"/>
      <w:autoSpaceDE w:val="0"/>
      <w:autoSpaceDN w:val="0"/>
      <w:adjustRightInd w:val="0"/>
      <w:spacing w:after="0"/>
      <w:ind w:firstLine="708"/>
      <w:textAlignment w:val="baseline"/>
    </w:pPr>
    <w:rPr>
      <w:rFonts w:ascii="Calibri" w:eastAsia="Times New Roman" w:hAnsi="Calibri" w:cs="Arial"/>
      <w:sz w:val="24"/>
      <w:szCs w:val="20"/>
      <w:lang w:eastAsia="cs-CZ"/>
    </w:rPr>
  </w:style>
  <w:style w:type="paragraph" w:customStyle="1" w:styleId="Zkladntext31">
    <w:name w:val="Základní text 31"/>
    <w:basedOn w:val="Normln"/>
    <w:rsid w:val="005C5089"/>
    <w:pPr>
      <w:overflowPunct w:val="0"/>
      <w:autoSpaceDE w:val="0"/>
      <w:autoSpaceDN w:val="0"/>
      <w:adjustRightInd w:val="0"/>
      <w:spacing w:after="0"/>
      <w:textAlignment w:val="baseline"/>
    </w:pPr>
    <w:rPr>
      <w:rFonts w:ascii="Calibri" w:eastAsia="Times New Roman" w:hAnsi="Calibri" w:cs="Arial"/>
      <w:sz w:val="24"/>
      <w:szCs w:val="20"/>
      <w:lang w:eastAsia="cs-CZ"/>
    </w:rPr>
  </w:style>
  <w:style w:type="paragraph" w:customStyle="1" w:styleId="sarodsaz">
    <w:name w:val="sar_odsaz"/>
    <w:basedOn w:val="Normln"/>
    <w:rsid w:val="005C5089"/>
    <w:pPr>
      <w:widowControl w:val="0"/>
      <w:tabs>
        <w:tab w:val="left" w:pos="0"/>
        <w:tab w:val="left" w:pos="2345"/>
      </w:tabs>
      <w:suppressAutoHyphens/>
      <w:overflowPunct w:val="0"/>
      <w:autoSpaceDE w:val="0"/>
      <w:autoSpaceDN w:val="0"/>
      <w:adjustRightInd w:val="0"/>
      <w:spacing w:after="0" w:line="216" w:lineRule="auto"/>
      <w:ind w:left="1077" w:right="709"/>
      <w:textAlignment w:val="baseline"/>
    </w:pPr>
    <w:rPr>
      <w:rFonts w:ascii="Arial" w:eastAsia="Times New Roman" w:hAnsi="Arial" w:cs="Arial"/>
      <w:color w:val="800080"/>
      <w:sz w:val="16"/>
      <w:szCs w:val="20"/>
      <w:lang w:eastAsia="cs-CZ"/>
    </w:rPr>
  </w:style>
  <w:style w:type="paragraph" w:customStyle="1" w:styleId="ElektroNormln">
    <w:name w:val="Elektro_Normální"/>
    <w:basedOn w:val="Normln"/>
    <w:rsid w:val="005C5089"/>
    <w:pPr>
      <w:spacing w:after="120"/>
      <w:ind w:left="709"/>
    </w:pPr>
    <w:rPr>
      <w:rFonts w:ascii="Arial" w:eastAsia="Times New Roman" w:hAnsi="Arial" w:cs="Arial"/>
      <w:kern w:val="22"/>
      <w:sz w:val="22"/>
      <w:szCs w:val="20"/>
      <w:lang w:eastAsia="cs-CZ"/>
    </w:rPr>
  </w:style>
  <w:style w:type="paragraph" w:customStyle="1" w:styleId="Materily">
    <w:name w:val="Materiály"/>
    <w:basedOn w:val="Normln"/>
    <w:next w:val="Normln"/>
    <w:rsid w:val="005C5089"/>
    <w:pPr>
      <w:tabs>
        <w:tab w:val="left" w:pos="3402"/>
        <w:tab w:val="left" w:pos="3969"/>
      </w:tabs>
      <w:spacing w:after="0" w:line="360" w:lineRule="auto"/>
      <w:ind w:left="624"/>
    </w:pPr>
    <w:rPr>
      <w:rFonts w:ascii="Tahoma" w:eastAsia="Times New Roman" w:hAnsi="Tahoma" w:cs="Arial"/>
      <w:sz w:val="22"/>
      <w:szCs w:val="20"/>
      <w:lang w:eastAsia="cs-CZ"/>
    </w:rPr>
  </w:style>
  <w:style w:type="paragraph" w:customStyle="1" w:styleId="Normy">
    <w:name w:val="Normy"/>
    <w:basedOn w:val="Normln"/>
    <w:link w:val="NormyChar"/>
    <w:rsid w:val="005C5089"/>
    <w:pPr>
      <w:spacing w:after="0" w:line="360" w:lineRule="auto"/>
      <w:ind w:left="2439" w:hanging="2155"/>
    </w:pPr>
    <w:rPr>
      <w:rFonts w:ascii="Tahoma" w:eastAsia="Times New Roman" w:hAnsi="Tahoma" w:cs="Tahoma"/>
      <w:szCs w:val="20"/>
      <w:lang w:eastAsia="cs-CZ"/>
    </w:rPr>
  </w:style>
  <w:style w:type="character" w:customStyle="1" w:styleId="NormyChar">
    <w:name w:val="Normy Char"/>
    <w:link w:val="Normy"/>
    <w:rsid w:val="005C5089"/>
    <w:rPr>
      <w:rFonts w:ascii="Tahoma" w:eastAsia="Times New Roman" w:hAnsi="Tahoma" w:cs="Tahoma"/>
      <w:sz w:val="20"/>
      <w:szCs w:val="20"/>
      <w:lang w:val="cs-CZ" w:eastAsia="cs-CZ"/>
    </w:rPr>
  </w:style>
  <w:style w:type="paragraph" w:customStyle="1" w:styleId="Zaten">
    <w:name w:val="Zatížení"/>
    <w:basedOn w:val="Normln"/>
    <w:link w:val="ZatenChar"/>
    <w:qFormat/>
    <w:rsid w:val="005C5089"/>
    <w:pPr>
      <w:tabs>
        <w:tab w:val="decimal" w:pos="5040"/>
        <w:tab w:val="decimal" w:pos="7740"/>
      </w:tabs>
      <w:spacing w:after="0" w:line="360" w:lineRule="auto"/>
      <w:ind w:firstLine="709"/>
    </w:pPr>
    <w:rPr>
      <w:rFonts w:ascii="Tahoma" w:eastAsia="Times New Roman" w:hAnsi="Tahoma" w:cs="Arial"/>
      <w:szCs w:val="20"/>
      <w:lang w:eastAsia="cs-CZ"/>
    </w:rPr>
  </w:style>
  <w:style w:type="character" w:customStyle="1" w:styleId="ZatenChar">
    <w:name w:val="Zatížení Char"/>
    <w:link w:val="Zaten"/>
    <w:rsid w:val="005C5089"/>
    <w:rPr>
      <w:rFonts w:ascii="Tahoma" w:eastAsia="Times New Roman" w:hAnsi="Tahoma" w:cs="Arial"/>
      <w:sz w:val="20"/>
      <w:szCs w:val="20"/>
      <w:lang w:val="cs-CZ" w:eastAsia="cs-CZ"/>
    </w:rPr>
  </w:style>
  <w:style w:type="paragraph" w:styleId="Rejstk2">
    <w:name w:val="index 2"/>
    <w:basedOn w:val="Normln"/>
    <w:next w:val="Normln"/>
    <w:autoRedefine/>
    <w:semiHidden/>
    <w:rsid w:val="005C5089"/>
    <w:pPr>
      <w:spacing w:after="0"/>
      <w:ind w:left="480" w:hanging="240"/>
    </w:pPr>
    <w:rPr>
      <w:rFonts w:ascii="Arial" w:eastAsia="Times New Roman" w:hAnsi="Arial" w:cs="Arial"/>
      <w:color w:val="FF0000"/>
      <w:sz w:val="22"/>
      <w:szCs w:val="20"/>
      <w:lang w:eastAsia="cs-CZ"/>
    </w:rPr>
  </w:style>
  <w:style w:type="paragraph" w:customStyle="1" w:styleId="text0">
    <w:name w:val="text"/>
    <w:basedOn w:val="Zkladntext"/>
    <w:rsid w:val="005C5089"/>
    <w:pPr>
      <w:suppressAutoHyphens w:val="0"/>
      <w:spacing w:before="120" w:after="0" w:line="288" w:lineRule="auto"/>
      <w:jc w:val="both"/>
    </w:pPr>
    <w:rPr>
      <w:rFonts w:ascii="Arial" w:eastAsia="Times New Roman" w:hAnsi="Arial" w:cs="Times New Roman"/>
      <w:color w:val="000000"/>
      <w:kern w:val="0"/>
      <w:szCs w:val="20"/>
      <w:lang w:eastAsia="cs-CZ"/>
    </w:rPr>
  </w:style>
  <w:style w:type="paragraph" w:customStyle="1" w:styleId="Import3">
    <w:name w:val="Import 3"/>
    <w:basedOn w:val="Normln"/>
    <w:rsid w:val="005C508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18" w:lineRule="auto"/>
      <w:ind w:left="576"/>
    </w:pPr>
    <w:rPr>
      <w:rFonts w:ascii="Courier New" w:eastAsia="Times New Roman" w:hAnsi="Courier New" w:cs="Arial"/>
      <w:noProof/>
      <w:sz w:val="24"/>
      <w:szCs w:val="20"/>
      <w:lang w:eastAsia="cs-CZ"/>
    </w:rPr>
  </w:style>
  <w:style w:type="paragraph" w:customStyle="1" w:styleId="Import2">
    <w:name w:val="Import 2"/>
    <w:basedOn w:val="Normln"/>
    <w:rsid w:val="005C508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327" w:lineRule="auto"/>
      <w:ind w:left="144"/>
    </w:pPr>
    <w:rPr>
      <w:rFonts w:ascii="Courier New" w:eastAsia="Times New Roman" w:hAnsi="Courier New" w:cs="Arial"/>
      <w:noProof/>
      <w:sz w:val="24"/>
      <w:szCs w:val="20"/>
      <w:lang w:eastAsia="cs-CZ"/>
    </w:rPr>
  </w:style>
  <w:style w:type="paragraph" w:customStyle="1" w:styleId="Import1">
    <w:name w:val="Import 1"/>
    <w:basedOn w:val="Normln"/>
    <w:rsid w:val="005C508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18" w:lineRule="auto"/>
      <w:ind w:left="144"/>
    </w:pPr>
    <w:rPr>
      <w:rFonts w:ascii="Courier New" w:eastAsia="Times New Roman" w:hAnsi="Courier New" w:cs="Arial"/>
      <w:noProof/>
      <w:sz w:val="24"/>
      <w:szCs w:val="20"/>
      <w:lang w:eastAsia="cs-CZ"/>
    </w:rPr>
  </w:style>
  <w:style w:type="character" w:customStyle="1" w:styleId="WW-Absatz-Standardschriftart">
    <w:name w:val="WW-Absatz-Standardschriftart"/>
    <w:rsid w:val="005C5089"/>
  </w:style>
  <w:style w:type="paragraph" w:customStyle="1" w:styleId="technickzprvaCharCharChar">
    <w:name w:val="technická zpráva Char Char Char"/>
    <w:basedOn w:val="Normln"/>
    <w:link w:val="technickzprvaCharCharCharChar"/>
    <w:rsid w:val="005C5089"/>
    <w:pPr>
      <w:spacing w:before="60" w:after="60"/>
      <w:ind w:firstLine="709"/>
    </w:pPr>
    <w:rPr>
      <w:rFonts w:ascii="Arial Narrow" w:eastAsia="Times New Roman" w:hAnsi="Arial Narrow" w:cs="Arial"/>
      <w:sz w:val="22"/>
      <w:szCs w:val="20"/>
      <w:lang w:eastAsia="cs-CZ"/>
    </w:rPr>
  </w:style>
  <w:style w:type="character" w:customStyle="1" w:styleId="technickzprvaCharCharCharChar">
    <w:name w:val="technická zpráva Char Char Char Char"/>
    <w:link w:val="technickzprvaCharCharChar"/>
    <w:rsid w:val="005C5089"/>
    <w:rPr>
      <w:rFonts w:ascii="Arial Narrow" w:eastAsia="Times New Roman" w:hAnsi="Arial Narrow" w:cs="Arial"/>
      <w:sz w:val="22"/>
      <w:szCs w:val="20"/>
      <w:lang w:val="cs-CZ" w:eastAsia="cs-CZ"/>
    </w:rPr>
  </w:style>
  <w:style w:type="paragraph" w:customStyle="1" w:styleId="technickzprvaCharChar">
    <w:name w:val="technická zpráva Char Char"/>
    <w:basedOn w:val="Normln"/>
    <w:rsid w:val="005C5089"/>
    <w:pPr>
      <w:spacing w:before="60" w:after="60"/>
      <w:ind w:firstLine="709"/>
    </w:pPr>
    <w:rPr>
      <w:rFonts w:ascii="Arial Narrow" w:eastAsia="Times New Roman" w:hAnsi="Arial Narrow" w:cs="Arial"/>
      <w:sz w:val="22"/>
      <w:szCs w:val="20"/>
      <w:lang w:eastAsia="cs-CZ"/>
    </w:rPr>
  </w:style>
  <w:style w:type="paragraph" w:customStyle="1" w:styleId="font5">
    <w:name w:val="font5"/>
    <w:basedOn w:val="Normln"/>
    <w:rsid w:val="005C5089"/>
    <w:pPr>
      <w:spacing w:before="100" w:after="100"/>
    </w:pPr>
    <w:rPr>
      <w:rFonts w:ascii="Arial" w:eastAsia="Arial Unicode MS" w:hAnsi="Arial" w:cs="Arial"/>
      <w:b/>
      <w:sz w:val="22"/>
      <w:szCs w:val="20"/>
      <w:lang w:eastAsia="cs-CZ"/>
    </w:rPr>
  </w:style>
  <w:style w:type="paragraph" w:customStyle="1" w:styleId="a">
    <w:name w:val="="/>
    <w:rsid w:val="005C5089"/>
    <w:pPr>
      <w:widowControl w:val="0"/>
      <w:autoSpaceDE w:val="0"/>
      <w:autoSpaceDN w:val="0"/>
      <w:adjustRightInd w:val="0"/>
      <w:spacing w:after="0" w:line="240" w:lineRule="auto"/>
    </w:pPr>
    <w:rPr>
      <w:rFonts w:ascii="Times New =Roman" w:eastAsia="Times New Roman" w:hAnsi="Times New =Roman" w:cs="Arial"/>
      <w:sz w:val="24"/>
      <w:szCs w:val="24"/>
      <w:lang w:val="cs-CZ" w:eastAsia="cs-CZ"/>
    </w:rPr>
  </w:style>
  <w:style w:type="paragraph" w:styleId="Rejstk3">
    <w:name w:val="index 3"/>
    <w:basedOn w:val="Normln"/>
    <w:next w:val="Normln"/>
    <w:autoRedefine/>
    <w:semiHidden/>
    <w:rsid w:val="005C5089"/>
    <w:pPr>
      <w:spacing w:after="0"/>
      <w:ind w:left="600" w:hanging="200"/>
    </w:pPr>
    <w:rPr>
      <w:rFonts w:ascii="Calibri" w:eastAsia="Times New Roman" w:hAnsi="Calibri" w:cs="Arial"/>
      <w:sz w:val="22"/>
      <w:szCs w:val="20"/>
      <w:lang w:eastAsia="cs-CZ"/>
    </w:rPr>
  </w:style>
  <w:style w:type="paragraph" w:customStyle="1" w:styleId="Zkladtextodsazen">
    <w:name w:val="_Základ. text odsazený"/>
    <w:basedOn w:val="Normln"/>
    <w:rsid w:val="005C5089"/>
    <w:pPr>
      <w:tabs>
        <w:tab w:val="left" w:pos="3828"/>
      </w:tabs>
      <w:spacing w:after="0"/>
      <w:ind w:left="284"/>
    </w:pPr>
    <w:rPr>
      <w:rFonts w:ascii="Times New Roman" w:eastAsia="Times New Roman" w:hAnsi="Times New Roman" w:cs="Times New Roman"/>
      <w:sz w:val="22"/>
      <w:szCs w:val="22"/>
      <w:lang w:eastAsia="cs-CZ"/>
    </w:rPr>
  </w:style>
  <w:style w:type="paragraph" w:styleId="Rejstk6">
    <w:name w:val="index 6"/>
    <w:basedOn w:val="Normln"/>
    <w:next w:val="Normln"/>
    <w:autoRedefine/>
    <w:rsid w:val="005C5089"/>
    <w:pPr>
      <w:spacing w:after="0"/>
      <w:ind w:left="1200" w:hanging="200"/>
    </w:pPr>
    <w:rPr>
      <w:rFonts w:ascii="Calibri" w:eastAsia="Times New Roman" w:hAnsi="Calibri" w:cs="Arial"/>
      <w:sz w:val="22"/>
      <w:szCs w:val="20"/>
      <w:lang w:eastAsia="cs-CZ"/>
    </w:rPr>
  </w:style>
  <w:style w:type="paragraph" w:customStyle="1" w:styleId="vpoet">
    <w:name w:val="výpočet"/>
    <w:basedOn w:val="Normln"/>
    <w:rsid w:val="005C5089"/>
    <w:pPr>
      <w:tabs>
        <w:tab w:val="left" w:pos="3402"/>
        <w:tab w:val="left" w:pos="4536"/>
        <w:tab w:val="left" w:pos="5670"/>
        <w:tab w:val="left" w:pos="6804"/>
      </w:tabs>
      <w:spacing w:after="0" w:line="320" w:lineRule="exact"/>
      <w:ind w:left="567"/>
    </w:pPr>
    <w:rPr>
      <w:rFonts w:ascii="Arial Narrow" w:eastAsia="Times New Roman" w:hAnsi="Arial Narrow" w:cs="Times New Roman"/>
      <w:sz w:val="22"/>
      <w:szCs w:val="20"/>
      <w:lang w:eastAsia="cs-CZ"/>
    </w:rPr>
  </w:style>
  <w:style w:type="character" w:customStyle="1" w:styleId="technickzprvaCharCharCharChar1">
    <w:name w:val="technická zpráva Char Char Char Char1"/>
    <w:rsid w:val="005C5089"/>
    <w:rPr>
      <w:rFonts w:ascii="Arial Narrow" w:hAnsi="Arial Narrow"/>
      <w:sz w:val="22"/>
      <w:lang w:val="cs-CZ" w:eastAsia="cs-CZ" w:bidi="ar-SA"/>
    </w:rPr>
  </w:style>
  <w:style w:type="paragraph" w:customStyle="1" w:styleId="technickzprvaChar">
    <w:name w:val="technická zpráva Char"/>
    <w:basedOn w:val="Normln"/>
    <w:rsid w:val="005C5089"/>
    <w:pPr>
      <w:spacing w:before="60" w:after="60"/>
      <w:ind w:firstLine="709"/>
    </w:pPr>
    <w:rPr>
      <w:rFonts w:ascii="Arial Narrow" w:eastAsia="Times New Roman" w:hAnsi="Arial Narrow" w:cs="Times New Roman"/>
      <w:sz w:val="22"/>
      <w:szCs w:val="24"/>
      <w:lang w:eastAsia="cs-CZ"/>
    </w:rPr>
  </w:style>
  <w:style w:type="paragraph" w:customStyle="1" w:styleId="Prvnodsadit">
    <w:name w:val="První odsadit"/>
    <w:rsid w:val="005C5089"/>
    <w:pPr>
      <w:widowControl w:val="0"/>
      <w:suppressAutoHyphens/>
      <w:autoSpaceDE w:val="0"/>
      <w:spacing w:after="0" w:line="240" w:lineRule="auto"/>
      <w:ind w:firstLine="567"/>
      <w:jc w:val="both"/>
    </w:pPr>
    <w:rPr>
      <w:rFonts w:ascii="Times New Roman" w:eastAsia="Times New Roman" w:hAnsi="Times New Roman" w:cs="Times New Roman"/>
      <w:color w:val="000000"/>
      <w:sz w:val="24"/>
      <w:szCs w:val="20"/>
      <w:lang w:val="cs-CZ"/>
    </w:rPr>
  </w:style>
  <w:style w:type="paragraph" w:customStyle="1" w:styleId="Styl1">
    <w:name w:val="Styl1"/>
    <w:basedOn w:val="Zkladtextodsazen"/>
    <w:rsid w:val="005C5089"/>
  </w:style>
  <w:style w:type="paragraph" w:customStyle="1" w:styleId="Nadpis">
    <w:name w:val="Nadpis"/>
    <w:rsid w:val="005C5089"/>
    <w:pPr>
      <w:widowControl w:val="0"/>
      <w:spacing w:after="0" w:line="240" w:lineRule="auto"/>
      <w:jc w:val="right"/>
    </w:pPr>
    <w:rPr>
      <w:rFonts w:ascii="Arial" w:eastAsia="Times New Roman" w:hAnsi="Arial" w:cs="Times New Roman"/>
      <w:b/>
      <w:smallCaps/>
      <w:snapToGrid w:val="0"/>
      <w:color w:val="000000"/>
      <w:sz w:val="28"/>
      <w:szCs w:val="20"/>
      <w:lang w:val="cs-CZ" w:eastAsia="cs-CZ"/>
    </w:rPr>
  </w:style>
  <w:style w:type="paragraph" w:customStyle="1" w:styleId="dka">
    <w:name w:val="Řádka"/>
    <w:rsid w:val="005C5089"/>
    <w:pPr>
      <w:spacing w:after="0" w:line="240" w:lineRule="auto"/>
    </w:pPr>
    <w:rPr>
      <w:rFonts w:ascii="Garamond" w:eastAsia="Times New Roman" w:hAnsi="Garamond" w:cs="Times New Roman"/>
      <w:color w:val="000000"/>
      <w:sz w:val="24"/>
      <w:szCs w:val="20"/>
      <w:lang w:val="cs-CZ" w:eastAsia="cs-CZ"/>
    </w:rPr>
  </w:style>
  <w:style w:type="paragraph" w:customStyle="1" w:styleId="Mjodstavec">
    <w:name w:val="Mùj odstavec"/>
    <w:basedOn w:val="Normln"/>
    <w:rsid w:val="005C5089"/>
    <w:pPr>
      <w:tabs>
        <w:tab w:val="left" w:pos="1560"/>
      </w:tabs>
      <w:overflowPunct w:val="0"/>
      <w:autoSpaceDE w:val="0"/>
      <w:autoSpaceDN w:val="0"/>
      <w:adjustRightInd w:val="0"/>
      <w:spacing w:after="0"/>
      <w:ind w:firstLine="567"/>
    </w:pPr>
    <w:rPr>
      <w:rFonts w:ascii="Times New Roman" w:eastAsia="Times New Roman" w:hAnsi="Times New Roman" w:cs="Times New Roman"/>
      <w:sz w:val="24"/>
      <w:szCs w:val="20"/>
      <w:lang w:eastAsia="cs-CZ"/>
    </w:rPr>
  </w:style>
  <w:style w:type="paragraph" w:customStyle="1" w:styleId="Import16">
    <w:name w:val="Import 16"/>
    <w:basedOn w:val="Normln"/>
    <w:rsid w:val="005C5089"/>
    <w:pPr>
      <w:tabs>
        <w:tab w:val="left" w:pos="3024"/>
        <w:tab w:val="left" w:pos="3456"/>
      </w:tabs>
      <w:suppressAutoHyphens/>
      <w:overflowPunct w:val="0"/>
      <w:autoSpaceDE w:val="0"/>
      <w:autoSpaceDN w:val="0"/>
      <w:adjustRightInd w:val="0"/>
      <w:spacing w:after="0" w:line="415" w:lineRule="auto"/>
      <w:ind w:left="1296"/>
      <w:textAlignment w:val="baseline"/>
    </w:pPr>
    <w:rPr>
      <w:rFonts w:ascii="Calibri" w:eastAsia="Times New Roman" w:hAnsi="Calibri" w:cs="Times New Roman"/>
      <w:sz w:val="22"/>
      <w:szCs w:val="20"/>
      <w:lang w:eastAsia="cs-CZ"/>
    </w:rPr>
  </w:style>
  <w:style w:type="paragraph" w:customStyle="1" w:styleId="Libor11">
    <w:name w:val="Libor11"/>
    <w:basedOn w:val="Normln"/>
    <w:rsid w:val="005C5089"/>
    <w:pPr>
      <w:widowControl w:val="0"/>
      <w:spacing w:after="120" w:line="300" w:lineRule="atLeast"/>
      <w:ind w:firstLine="709"/>
    </w:pPr>
    <w:rPr>
      <w:rFonts w:ascii="Times New Roman" w:eastAsia="Times New Roman" w:hAnsi="Times New Roman" w:cs="Times New Roman"/>
      <w:sz w:val="22"/>
      <w:szCs w:val="20"/>
      <w:lang w:eastAsia="cs-CZ"/>
    </w:rPr>
  </w:style>
  <w:style w:type="paragraph" w:customStyle="1" w:styleId="technickzprva">
    <w:name w:val="technická zpráva"/>
    <w:basedOn w:val="Normln"/>
    <w:rsid w:val="005C5089"/>
    <w:pPr>
      <w:spacing w:before="60" w:after="60"/>
      <w:ind w:firstLine="709"/>
    </w:pPr>
    <w:rPr>
      <w:rFonts w:ascii="Arial Narrow" w:eastAsia="Times New Roman" w:hAnsi="Arial Narrow" w:cs="Times New Roman"/>
      <w:sz w:val="22"/>
      <w:szCs w:val="20"/>
      <w:lang w:eastAsia="cs-CZ"/>
    </w:rPr>
  </w:style>
  <w:style w:type="paragraph" w:customStyle="1" w:styleId="Normln2">
    <w:name w:val="Normální2"/>
    <w:basedOn w:val="Normln"/>
    <w:rsid w:val="005C5089"/>
    <w:pPr>
      <w:widowControl w:val="0"/>
      <w:suppressAutoHyphens/>
      <w:spacing w:after="0"/>
    </w:pPr>
    <w:rPr>
      <w:rFonts w:ascii="Calibri" w:eastAsia="Times New Roman" w:hAnsi="Calibri" w:cs="Times New Roman"/>
      <w:sz w:val="22"/>
      <w:szCs w:val="24"/>
    </w:rPr>
  </w:style>
  <w:style w:type="paragraph" w:customStyle="1" w:styleId="TPOOdstavec">
    <w:name w:val="TPO Odstavec"/>
    <w:basedOn w:val="Normln"/>
    <w:rsid w:val="005C508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spacing w:after="0"/>
    </w:pPr>
    <w:rPr>
      <w:rFonts w:ascii="Times New Roman" w:eastAsia="Times New Roman" w:hAnsi="Times New Roman" w:cs="Times New Roman"/>
      <w:sz w:val="24"/>
      <w:szCs w:val="20"/>
      <w:lang w:eastAsia="ar-SA"/>
    </w:rPr>
  </w:style>
  <w:style w:type="character" w:styleId="Zdraznnintenzivn">
    <w:name w:val="Intense Emphasis"/>
    <w:uiPriority w:val="21"/>
    <w:qFormat/>
    <w:rsid w:val="005C5089"/>
    <w:rPr>
      <w:b/>
      <w:bCs/>
      <w:i/>
      <w:iCs/>
      <w:color w:val="4F81BD"/>
    </w:rPr>
  </w:style>
  <w:style w:type="paragraph" w:customStyle="1" w:styleId="Normln10">
    <w:name w:val="Normální1"/>
    <w:basedOn w:val="Normln"/>
    <w:rsid w:val="005C5089"/>
    <w:pPr>
      <w:widowControl w:val="0"/>
      <w:spacing w:after="0"/>
    </w:pPr>
    <w:rPr>
      <w:rFonts w:ascii="Times New Roman" w:eastAsia="Times New Roman" w:hAnsi="Times New Roman" w:cs="Times New Roman"/>
      <w:sz w:val="24"/>
      <w:szCs w:val="20"/>
      <w:lang w:eastAsia="cs-CZ"/>
    </w:rPr>
  </w:style>
  <w:style w:type="paragraph" w:customStyle="1" w:styleId="Odstavec2">
    <w:name w:val="Odstavec 2"/>
    <w:basedOn w:val="Normln"/>
    <w:rsid w:val="005C5089"/>
    <w:pPr>
      <w:spacing w:after="0" w:line="360" w:lineRule="auto"/>
    </w:pPr>
    <w:rPr>
      <w:rFonts w:ascii="Times New Roman" w:eastAsia="Times New Roman" w:hAnsi="Times New Roman" w:cs="Times New Roman"/>
      <w:sz w:val="24"/>
      <w:szCs w:val="20"/>
      <w:lang w:eastAsia="cs-CZ"/>
    </w:rPr>
  </w:style>
  <w:style w:type="paragraph" w:customStyle="1" w:styleId="TextOdst">
    <w:name w:val="TextOdst"/>
    <w:basedOn w:val="Normln"/>
    <w:rsid w:val="005C5089"/>
    <w:pPr>
      <w:spacing w:after="120"/>
      <w:ind w:firstLine="397"/>
    </w:pPr>
    <w:rPr>
      <w:rFonts w:ascii="Times New Roman" w:eastAsia="Times New Roman" w:hAnsi="Times New Roman" w:cs="Times New Roman"/>
      <w:noProof/>
      <w:sz w:val="22"/>
      <w:szCs w:val="20"/>
      <w:lang w:eastAsia="cs-CZ"/>
    </w:rPr>
  </w:style>
  <w:style w:type="paragraph" w:customStyle="1" w:styleId="Import0">
    <w:name w:val="Import 0"/>
    <w:basedOn w:val="Normln"/>
    <w:rsid w:val="005C5089"/>
    <w:pPr>
      <w:widowControl w:val="0"/>
      <w:spacing w:after="0"/>
    </w:pPr>
    <w:rPr>
      <w:rFonts w:ascii="Calibri" w:eastAsia="Times New Roman" w:hAnsi="Calibri" w:cs="Times New Roman"/>
      <w:noProof/>
      <w:sz w:val="24"/>
      <w:szCs w:val="20"/>
      <w:lang w:eastAsia="cs-CZ"/>
    </w:rPr>
  </w:style>
  <w:style w:type="paragraph" w:customStyle="1" w:styleId="Import4">
    <w:name w:val="Import 4"/>
    <w:basedOn w:val="Import0"/>
    <w:rsid w:val="005C50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88" w:hanging="288"/>
    </w:pPr>
  </w:style>
  <w:style w:type="paragraph" w:customStyle="1" w:styleId="Import5">
    <w:name w:val="Import 5"/>
    <w:basedOn w:val="Import0"/>
    <w:rsid w:val="005C50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88"/>
    </w:pPr>
  </w:style>
  <w:style w:type="paragraph" w:customStyle="1" w:styleId="Import6">
    <w:name w:val="Import 6"/>
    <w:basedOn w:val="Import0"/>
    <w:rsid w:val="005C5089"/>
    <w:pPr>
      <w:tabs>
        <w:tab w:val="left" w:pos="5472"/>
      </w:tabs>
      <w:spacing w:line="218" w:lineRule="auto"/>
      <w:ind w:left="288" w:hanging="288"/>
    </w:pPr>
  </w:style>
  <w:style w:type="paragraph" w:styleId="Pokraovnseznamu2">
    <w:name w:val="List Continue 2"/>
    <w:basedOn w:val="Pokraovnseznamu"/>
    <w:rsid w:val="005C5089"/>
    <w:pPr>
      <w:spacing w:after="160"/>
      <w:ind w:left="1080" w:hanging="360"/>
      <w:contextualSpacing w:val="0"/>
    </w:pPr>
    <w:rPr>
      <w:rFonts w:ascii="Times New Roman" w:hAnsi="Times New Roman" w:cs="Times New Roman"/>
      <w:noProof/>
    </w:rPr>
  </w:style>
  <w:style w:type="paragraph" w:styleId="Pokraovnseznamu">
    <w:name w:val="List Continue"/>
    <w:basedOn w:val="Normln"/>
    <w:rsid w:val="005C5089"/>
    <w:pPr>
      <w:spacing w:after="120"/>
      <w:ind w:left="283"/>
      <w:contextualSpacing/>
    </w:pPr>
    <w:rPr>
      <w:rFonts w:ascii="Calibri" w:eastAsia="Times New Roman" w:hAnsi="Calibri" w:cs="Arial"/>
      <w:sz w:val="22"/>
      <w:szCs w:val="20"/>
      <w:lang w:eastAsia="cs-CZ"/>
    </w:rPr>
  </w:style>
  <w:style w:type="paragraph" w:customStyle="1" w:styleId="Upozornn">
    <w:name w:val="Upozornění"/>
    <w:basedOn w:val="Zkladntext"/>
    <w:rsid w:val="005C5089"/>
    <w:pPr>
      <w:suppressAutoHyphens w:val="0"/>
      <w:spacing w:after="160" w:line="288" w:lineRule="auto"/>
    </w:pPr>
    <w:rPr>
      <w:rFonts w:ascii="Times New Roman" w:eastAsia="Times New Roman" w:hAnsi="Times New Roman" w:cs="Times New Roman"/>
      <w:b/>
      <w:i/>
      <w:kern w:val="0"/>
      <w:sz w:val="20"/>
      <w:szCs w:val="20"/>
      <w:lang w:eastAsia="cs-CZ"/>
    </w:rPr>
  </w:style>
  <w:style w:type="paragraph" w:customStyle="1" w:styleId="msolistparagraph0">
    <w:name w:val="msolistparagraph"/>
    <w:basedOn w:val="Normln"/>
    <w:rsid w:val="005C5089"/>
    <w:pPr>
      <w:spacing w:after="0"/>
      <w:ind w:left="720"/>
    </w:pPr>
    <w:rPr>
      <w:rFonts w:ascii="Times New Roman" w:eastAsia="Times New Roman" w:hAnsi="Times New Roman" w:cs="Times New Roman"/>
      <w:sz w:val="24"/>
      <w:szCs w:val="24"/>
      <w:lang w:eastAsia="cs-CZ"/>
    </w:rPr>
  </w:style>
  <w:style w:type="paragraph" w:styleId="Seznam3">
    <w:name w:val="List 3"/>
    <w:basedOn w:val="Normln"/>
    <w:rsid w:val="005C5089"/>
    <w:pPr>
      <w:spacing w:after="0"/>
      <w:ind w:left="849" w:hanging="283"/>
      <w:contextualSpacing/>
    </w:pPr>
    <w:rPr>
      <w:rFonts w:ascii="Calibri" w:eastAsia="Times New Roman" w:hAnsi="Calibri" w:cs="Arial"/>
      <w:sz w:val="22"/>
      <w:szCs w:val="20"/>
      <w:lang w:eastAsia="cs-CZ"/>
    </w:rPr>
  </w:style>
  <w:style w:type="paragraph" w:customStyle="1" w:styleId="Obsahzkladn">
    <w:name w:val="Obsah základní"/>
    <w:basedOn w:val="Normln"/>
    <w:uiPriority w:val="99"/>
    <w:rsid w:val="005C5089"/>
    <w:pPr>
      <w:tabs>
        <w:tab w:val="right" w:leader="dot" w:pos="8640"/>
      </w:tabs>
      <w:spacing w:after="0" w:line="240" w:lineRule="auto"/>
      <w:jc w:val="left"/>
    </w:pPr>
    <w:rPr>
      <w:rFonts w:ascii="Times New Roman" w:eastAsia="Times New Roman" w:hAnsi="Times New Roman" w:cs="Times New Roman"/>
      <w:szCs w:val="20"/>
      <w:lang w:eastAsia="cs-CZ"/>
    </w:rPr>
  </w:style>
  <w:style w:type="paragraph" w:customStyle="1" w:styleId="Zkladntextodsazen22">
    <w:name w:val="Základní text odsazený 22"/>
    <w:basedOn w:val="Normln"/>
    <w:rsid w:val="005C5089"/>
    <w:pPr>
      <w:widowControl w:val="0"/>
      <w:spacing w:after="0" w:line="360" w:lineRule="auto"/>
      <w:ind w:firstLine="709"/>
    </w:pPr>
    <w:rPr>
      <w:rFonts w:ascii="Times New Roman" w:eastAsia="Times New Roman" w:hAnsi="Times New Roman" w:cs="Times New Roman"/>
      <w:sz w:val="22"/>
      <w:szCs w:val="20"/>
      <w:lang w:eastAsia="cs-CZ"/>
    </w:rPr>
  </w:style>
  <w:style w:type="paragraph" w:customStyle="1" w:styleId="Nzevtabulky">
    <w:name w:val="Název tabulky"/>
    <w:basedOn w:val="Normln"/>
    <w:rsid w:val="005C5089"/>
    <w:pPr>
      <w:widowControl w:val="0"/>
      <w:tabs>
        <w:tab w:val="left" w:pos="1800"/>
      </w:tabs>
      <w:spacing w:after="120" w:line="300" w:lineRule="atLeast"/>
    </w:pPr>
    <w:rPr>
      <w:rFonts w:ascii="Times New Roman" w:eastAsia="Times New Roman" w:hAnsi="Times New Roman" w:cs="Times New Roman"/>
      <w:i/>
      <w:sz w:val="22"/>
      <w:szCs w:val="20"/>
      <w:lang w:eastAsia="cs-CZ"/>
    </w:rPr>
  </w:style>
  <w:style w:type="paragraph" w:customStyle="1" w:styleId="Norm">
    <w:name w:val="Norm"/>
    <w:basedOn w:val="Normln"/>
    <w:rsid w:val="005C5089"/>
    <w:pPr>
      <w:widowControl w:val="0"/>
      <w:spacing w:after="0" w:line="240" w:lineRule="auto"/>
      <w:jc w:val="left"/>
    </w:pPr>
    <w:rPr>
      <w:rFonts w:ascii="Arial" w:eastAsia="Times New Roman" w:hAnsi="Arial" w:cs="Times New Roman"/>
      <w:szCs w:val="20"/>
      <w:lang w:eastAsia="cs-CZ"/>
    </w:rPr>
  </w:style>
  <w:style w:type="paragraph" w:customStyle="1" w:styleId="Paragraf">
    <w:name w:val="Paragraf"/>
    <w:basedOn w:val="Normln"/>
    <w:next w:val="Textodstavce"/>
    <w:rsid w:val="005C5089"/>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Nadpisdlu">
    <w:name w:val="Nadpis dílu"/>
    <w:basedOn w:val="Normln"/>
    <w:next w:val="Normln"/>
    <w:rsid w:val="005C5089"/>
    <w:pPr>
      <w:keepNext/>
      <w:keepLines/>
      <w:spacing w:after="0" w:line="240" w:lineRule="auto"/>
      <w:jc w:val="center"/>
      <w:outlineLvl w:val="3"/>
    </w:pPr>
    <w:rPr>
      <w:rFonts w:ascii="Times New Roman" w:eastAsia="Times New Roman" w:hAnsi="Times New Roman" w:cs="Times New Roman"/>
      <w:b/>
      <w:sz w:val="24"/>
      <w:szCs w:val="20"/>
      <w:lang w:eastAsia="cs-CZ"/>
    </w:rPr>
  </w:style>
  <w:style w:type="paragraph" w:customStyle="1" w:styleId="dka3">
    <w:name w:val="Řádka 3"/>
    <w:basedOn w:val="Normln"/>
    <w:rsid w:val="005C5089"/>
    <w:pPr>
      <w:widowControl w:val="0"/>
      <w:spacing w:before="120" w:after="0" w:line="240" w:lineRule="auto"/>
    </w:pPr>
    <w:rPr>
      <w:rFonts w:ascii="Times New Roman" w:eastAsia="Times New Roman" w:hAnsi="Times New Roman" w:cs="Times New Roman"/>
      <w:sz w:val="24"/>
      <w:szCs w:val="20"/>
      <w:lang w:eastAsia="cs-CZ"/>
    </w:rPr>
  </w:style>
  <w:style w:type="paragraph" w:customStyle="1" w:styleId="Export0">
    <w:name w:val="Export 0"/>
    <w:rsid w:val="005C508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pPr>
    <w:rPr>
      <w:rFonts w:ascii="Avinion" w:eastAsia="Times New Roman" w:hAnsi="Avinion" w:cs="Times New Roman"/>
      <w:sz w:val="24"/>
      <w:szCs w:val="20"/>
      <w:lang w:val="en-US" w:eastAsia="cs-CZ"/>
    </w:rPr>
  </w:style>
  <w:style w:type="character" w:customStyle="1" w:styleId="ZahlaviChar">
    <w:name w:val="Zahlavi Char"/>
    <w:link w:val="Zahlavi"/>
    <w:locked/>
    <w:rsid w:val="005C5089"/>
    <w:rPr>
      <w:rFonts w:ascii="Calibri" w:eastAsia="SimSun" w:hAnsi="Calibri" w:cs="Calibri"/>
      <w:color w:val="404040"/>
      <w:kern w:val="2"/>
      <w:shd w:val="clear" w:color="auto" w:fill="FFFFFF"/>
      <w:lang w:eastAsia="ar-SA"/>
    </w:rPr>
  </w:style>
  <w:style w:type="paragraph" w:customStyle="1" w:styleId="Zahlavi">
    <w:name w:val="Zahlavi"/>
    <w:basedOn w:val="Zhlav"/>
    <w:link w:val="ZahlaviChar"/>
    <w:qFormat/>
    <w:rsid w:val="005C5089"/>
    <w:pPr>
      <w:suppressLineNumbers/>
      <w:pBdr>
        <w:top w:val="single" w:sz="4" w:space="1" w:color="auto"/>
        <w:left w:val="single" w:sz="4" w:space="4" w:color="auto"/>
        <w:right w:val="single" w:sz="4" w:space="4" w:color="auto"/>
      </w:pBdr>
      <w:shd w:val="clear" w:color="auto" w:fill="FFFFFF"/>
      <w:tabs>
        <w:tab w:val="center" w:pos="4536"/>
        <w:tab w:val="right" w:pos="9072"/>
      </w:tabs>
      <w:spacing w:line="100" w:lineRule="atLeast"/>
      <w:jc w:val="both"/>
    </w:pPr>
    <w:rPr>
      <w:rFonts w:ascii="Calibri" w:eastAsia="SimSun" w:hAnsi="Calibri" w:cs="Calibri"/>
      <w:color w:val="404040"/>
      <w:kern w:val="2"/>
      <w:lang w:eastAsia="ar-SA"/>
    </w:rPr>
  </w:style>
  <w:style w:type="character" w:customStyle="1" w:styleId="ZapatiChar">
    <w:name w:val="Zapati Char"/>
    <w:link w:val="Zapati"/>
    <w:locked/>
    <w:rsid w:val="005C5089"/>
    <w:rPr>
      <w:rFonts w:ascii="Calibri" w:eastAsia="SimSun" w:hAnsi="Calibri" w:cs="Calibri"/>
      <w:kern w:val="2"/>
      <w:shd w:val="clear" w:color="auto" w:fill="FFFFFF"/>
      <w:lang w:eastAsia="ar-SA"/>
    </w:rPr>
  </w:style>
  <w:style w:type="paragraph" w:customStyle="1" w:styleId="Zapati">
    <w:name w:val="Zapati"/>
    <w:basedOn w:val="Zpat"/>
    <w:link w:val="ZapatiChar"/>
    <w:qFormat/>
    <w:rsid w:val="005C5089"/>
    <w:pPr>
      <w:suppressLineNumbers/>
      <w:pBdr>
        <w:left w:val="single" w:sz="4" w:space="4" w:color="auto"/>
        <w:bottom w:val="single" w:sz="4" w:space="1" w:color="auto"/>
        <w:right w:val="single" w:sz="4" w:space="4" w:color="auto"/>
      </w:pBdr>
      <w:shd w:val="clear" w:color="auto" w:fill="FFFFFF"/>
      <w:tabs>
        <w:tab w:val="clear" w:pos="3686"/>
        <w:tab w:val="clear" w:pos="7936"/>
        <w:tab w:val="center" w:pos="4536"/>
        <w:tab w:val="right" w:pos="9072"/>
      </w:tabs>
      <w:spacing w:line="100" w:lineRule="atLeast"/>
    </w:pPr>
    <w:rPr>
      <w:rFonts w:ascii="Calibri" w:eastAsia="SimSun" w:hAnsi="Calibri" w:cs="Calibri"/>
      <w:kern w:val="2"/>
      <w:sz w:val="18"/>
      <w:lang w:val="en-GB" w:eastAsia="ar-SA"/>
    </w:rPr>
  </w:style>
  <w:style w:type="character" w:customStyle="1" w:styleId="BezmezerChar">
    <w:name w:val="Bez mezer Char"/>
    <w:link w:val="Bezmezer"/>
    <w:rsid w:val="005C5089"/>
  </w:style>
  <w:style w:type="paragraph" w:customStyle="1" w:styleId="Normalni">
    <w:name w:val="Normalni"/>
    <w:basedOn w:val="Normln"/>
    <w:link w:val="NormalniChar"/>
    <w:qFormat/>
    <w:rsid w:val="005C5089"/>
    <w:pPr>
      <w:spacing w:after="0" w:line="240" w:lineRule="auto"/>
      <w:outlineLvl w:val="7"/>
    </w:pPr>
    <w:rPr>
      <w:rFonts w:ascii="Calibri" w:eastAsia="Times New Roman" w:hAnsi="Calibri" w:cs="Times New Roman"/>
      <w:bCs/>
      <w:sz w:val="22"/>
      <w:szCs w:val="20"/>
      <w:lang w:val="x-none" w:eastAsia="x-none"/>
    </w:rPr>
  </w:style>
  <w:style w:type="character" w:customStyle="1" w:styleId="NormalniChar">
    <w:name w:val="Normalni Char"/>
    <w:link w:val="Normalni"/>
    <w:rsid w:val="005C5089"/>
    <w:rPr>
      <w:rFonts w:ascii="Calibri" w:eastAsia="Times New Roman" w:hAnsi="Calibri" w:cs="Times New Roman"/>
      <w:bCs/>
      <w:sz w:val="22"/>
      <w:szCs w:val="20"/>
      <w:lang w:val="x-none" w:eastAsia="x-none"/>
    </w:rPr>
  </w:style>
  <w:style w:type="paragraph" w:customStyle="1" w:styleId="WW-Zkladntextodsazen2">
    <w:name w:val="WW-Základní text odsazený 2"/>
    <w:basedOn w:val="Normln"/>
    <w:rsid w:val="005C5089"/>
    <w:pPr>
      <w:suppressAutoHyphens/>
      <w:spacing w:after="120" w:line="480" w:lineRule="auto"/>
      <w:ind w:left="283"/>
      <w:jc w:val="left"/>
    </w:pPr>
    <w:rPr>
      <w:rFonts w:ascii="Times New Roman" w:eastAsia="Times New Roman" w:hAnsi="Times New Roman" w:cs="Times New Roman"/>
      <w:sz w:val="24"/>
      <w:szCs w:val="24"/>
      <w:lang w:eastAsia="ar-SA"/>
    </w:rPr>
  </w:style>
  <w:style w:type="paragraph" w:customStyle="1" w:styleId="slovanodsazen1">
    <w:name w:val="Číslované odsazení 1"/>
    <w:basedOn w:val="Odsazen1"/>
    <w:rsid w:val="005C5089"/>
    <w:pPr>
      <w:numPr>
        <w:numId w:val="32"/>
      </w:numPr>
      <w:tabs>
        <w:tab w:val="clear" w:pos="851"/>
      </w:tabs>
      <w:ind w:left="720" w:hanging="360"/>
    </w:pPr>
    <w:rPr>
      <w:rFonts w:cs="Times New Roman"/>
      <w:lang w:val="x-none"/>
    </w:rPr>
  </w:style>
  <w:style w:type="paragraph" w:customStyle="1" w:styleId="OdstavecZ1">
    <w:name w:val="Odstavec_Z1"/>
    <w:basedOn w:val="Normln"/>
    <w:link w:val="OdstavecZ1Char"/>
    <w:rsid w:val="005C5089"/>
    <w:pPr>
      <w:spacing w:after="0" w:line="240" w:lineRule="auto"/>
    </w:pPr>
    <w:rPr>
      <w:rFonts w:ascii="Arial Narrow" w:eastAsia="Times New Roman" w:hAnsi="Arial Narrow" w:cs="Times New Roman"/>
      <w:sz w:val="22"/>
      <w:szCs w:val="20"/>
      <w:lang w:eastAsia="cs-CZ"/>
    </w:rPr>
  </w:style>
  <w:style w:type="character" w:customStyle="1" w:styleId="OdstavecZ1Char">
    <w:name w:val="Odstavec_Z1 Char"/>
    <w:link w:val="OdstavecZ1"/>
    <w:rsid w:val="005C5089"/>
    <w:rPr>
      <w:rFonts w:ascii="Arial Narrow" w:eastAsia="Times New Roman" w:hAnsi="Arial Narrow" w:cs="Times New Roman"/>
      <w:sz w:val="22"/>
      <w:szCs w:val="20"/>
      <w:lang w:val="cs-CZ" w:eastAsia="cs-CZ"/>
    </w:rPr>
  </w:style>
  <w:style w:type="paragraph" w:customStyle="1" w:styleId="StylZkladntextodsazenArialPrvndek0cm">
    <w:name w:val="Styl Základní text odsazený + Arial První řádek:  0 cm"/>
    <w:basedOn w:val="Zkladntextodsazen"/>
    <w:autoRedefine/>
    <w:rsid w:val="005C5089"/>
    <w:pPr>
      <w:widowControl/>
      <w:tabs>
        <w:tab w:val="clear" w:pos="1134"/>
        <w:tab w:val="clear" w:pos="6237"/>
      </w:tabs>
      <w:spacing w:before="60" w:line="240" w:lineRule="auto"/>
      <w:ind w:left="0" w:firstLine="0"/>
      <w:jc w:val="both"/>
    </w:pPr>
    <w:rPr>
      <w:rFonts w:ascii="Arial" w:hAnsi="Arial"/>
      <w:sz w:val="20"/>
      <w:lang w:eastAsia="cs-CZ"/>
    </w:rPr>
  </w:style>
  <w:style w:type="paragraph" w:styleId="Nzev">
    <w:name w:val="Title"/>
    <w:basedOn w:val="Normln"/>
    <w:link w:val="NzevChar"/>
    <w:qFormat/>
    <w:rsid w:val="005C5089"/>
    <w:pPr>
      <w:spacing w:after="0" w:line="240" w:lineRule="auto"/>
      <w:jc w:val="center"/>
    </w:pPr>
    <w:rPr>
      <w:rFonts w:ascii="Times New Roman" w:eastAsia="Times New Roman" w:hAnsi="Times New Roman" w:cs="Times New Roman"/>
      <w:b/>
      <w:caps/>
      <w:sz w:val="28"/>
      <w:szCs w:val="20"/>
      <w:lang w:eastAsia="cs-CZ"/>
    </w:rPr>
  </w:style>
  <w:style w:type="character" w:customStyle="1" w:styleId="NzevChar">
    <w:name w:val="Název Char"/>
    <w:basedOn w:val="Standardnpsmoodstavce"/>
    <w:link w:val="Nzev"/>
    <w:rsid w:val="005C5089"/>
    <w:rPr>
      <w:rFonts w:ascii="Times New Roman" w:eastAsia="Times New Roman" w:hAnsi="Times New Roman" w:cs="Times New Roman"/>
      <w:b/>
      <w:caps/>
      <w:sz w:val="28"/>
      <w:szCs w:val="20"/>
      <w:lang w:val="cs-CZ" w:eastAsia="cs-CZ"/>
    </w:rPr>
  </w:style>
  <w:style w:type="character" w:customStyle="1" w:styleId="odrky1Char">
    <w:name w:val="odrážky_1 Char"/>
    <w:link w:val="odrky1"/>
    <w:locked/>
    <w:rsid w:val="005C5089"/>
    <w:rPr>
      <w:rFonts w:ascii="Times New Roman" w:hAnsi="Times New Roman" w:cs="Times New Roman"/>
    </w:rPr>
  </w:style>
  <w:style w:type="paragraph" w:customStyle="1" w:styleId="odrky1">
    <w:name w:val="odrážky_1"/>
    <w:basedOn w:val="Normln"/>
    <w:link w:val="odrky1Char"/>
    <w:rsid w:val="005C5089"/>
    <w:pPr>
      <w:numPr>
        <w:numId w:val="33"/>
      </w:numPr>
      <w:spacing w:after="0" w:line="240" w:lineRule="auto"/>
    </w:pPr>
    <w:rPr>
      <w:rFonts w:ascii="Times New Roman" w:hAnsi="Times New Roman" w:cs="Times New Roman"/>
      <w:sz w:val="18"/>
      <w:lang w:val="en-GB"/>
    </w:rPr>
  </w:style>
  <w:style w:type="paragraph" w:customStyle="1" w:styleId="odrky2">
    <w:name w:val="odrážky_2"/>
    <w:basedOn w:val="odrky1"/>
    <w:rsid w:val="005C5089"/>
    <w:pPr>
      <w:numPr>
        <w:numId w:val="34"/>
      </w:numPr>
      <w:tabs>
        <w:tab w:val="clear" w:pos="360"/>
      </w:tabs>
      <w:ind w:left="0" w:firstLine="0"/>
    </w:pPr>
  </w:style>
  <w:style w:type="paragraph" w:customStyle="1" w:styleId="TextCharCharCharChar">
    <w:name w:val="Text Char Char Char Char"/>
    <w:link w:val="TextCharCharCharCharChar"/>
    <w:rsid w:val="005C5089"/>
    <w:pPr>
      <w:spacing w:after="200" w:line="240" w:lineRule="auto"/>
      <w:jc w:val="both"/>
    </w:pPr>
    <w:rPr>
      <w:rFonts w:ascii="Arial" w:eastAsia="Times New Roman" w:hAnsi="Arial" w:cs="Times New Roman"/>
      <w:sz w:val="22"/>
      <w:szCs w:val="22"/>
      <w:lang w:val="cs-CZ" w:eastAsia="cs-CZ"/>
    </w:rPr>
  </w:style>
  <w:style w:type="character" w:customStyle="1" w:styleId="TextCharCharCharCharChar">
    <w:name w:val="Text Char Char Char Char Char"/>
    <w:link w:val="TextCharCharCharChar"/>
    <w:rsid w:val="005C5089"/>
    <w:rPr>
      <w:rFonts w:ascii="Arial" w:eastAsia="Times New Roman" w:hAnsi="Arial" w:cs="Times New Roman"/>
      <w:sz w:val="22"/>
      <w:szCs w:val="22"/>
      <w:lang w:val="cs-CZ" w:eastAsia="cs-CZ"/>
    </w:rPr>
  </w:style>
  <w:style w:type="paragraph" w:customStyle="1" w:styleId="MStext">
    <w:name w:val="MS_text"/>
    <w:basedOn w:val="Normln"/>
    <w:rsid w:val="005C5089"/>
    <w:pPr>
      <w:spacing w:before="120" w:after="0" w:line="240" w:lineRule="auto"/>
      <w:ind w:firstLine="425"/>
    </w:pPr>
    <w:rPr>
      <w:rFonts w:ascii="Arial" w:eastAsia="Times New Roman" w:hAnsi="Arial" w:cs="Times New Roman"/>
      <w:sz w:val="22"/>
      <w:szCs w:val="20"/>
    </w:rPr>
  </w:style>
  <w:style w:type="paragraph" w:customStyle="1" w:styleId="MStextodrky">
    <w:name w:val="MS_text_odrážky"/>
    <w:rsid w:val="005C5089"/>
    <w:pPr>
      <w:numPr>
        <w:numId w:val="35"/>
      </w:numPr>
      <w:tabs>
        <w:tab w:val="left" w:pos="284"/>
      </w:tabs>
      <w:spacing w:after="60" w:line="240" w:lineRule="auto"/>
      <w:jc w:val="both"/>
    </w:pPr>
    <w:rPr>
      <w:rFonts w:ascii="Arial" w:eastAsia="Times New Roman" w:hAnsi="Arial" w:cs="Times New Roman"/>
      <w:sz w:val="22"/>
      <w:szCs w:val="20"/>
      <w:lang w:val="cs-CZ" w:eastAsia="cs-CZ"/>
    </w:rPr>
  </w:style>
  <w:style w:type="paragraph" w:customStyle="1" w:styleId="BNPTEXT">
    <w:name w:val="BNP TEXT"/>
    <w:basedOn w:val="Normln"/>
    <w:uiPriority w:val="99"/>
    <w:rsid w:val="005C5089"/>
    <w:pPr>
      <w:suppressAutoHyphens/>
      <w:spacing w:after="120" w:line="100" w:lineRule="atLeast"/>
      <w:jc w:val="left"/>
    </w:pPr>
    <w:rPr>
      <w:rFonts w:ascii="Arial" w:eastAsia="Times New Roman" w:hAnsi="Arial" w:cs="Arial"/>
      <w:color w:val="00000A"/>
      <w:kern w:val="1"/>
      <w:szCs w:val="22"/>
      <w:lang w:eastAsia="zh-CN"/>
    </w:rPr>
  </w:style>
  <w:style w:type="paragraph" w:customStyle="1" w:styleId="Zkladntext0">
    <w:name w:val="_Základní text"/>
    <w:basedOn w:val="Normln"/>
    <w:link w:val="ZkladntextChar0"/>
    <w:rsid w:val="005C5089"/>
    <w:pPr>
      <w:spacing w:after="0" w:line="240" w:lineRule="auto"/>
      <w:ind w:firstLine="284"/>
    </w:pPr>
    <w:rPr>
      <w:rFonts w:ascii="Franklin Gothic Book" w:eastAsia="Times New Roman" w:hAnsi="Franklin Gothic Book" w:cs="Times New Roman"/>
      <w:sz w:val="22"/>
      <w:szCs w:val="20"/>
      <w:lang w:eastAsia="cs-CZ"/>
    </w:rPr>
  </w:style>
  <w:style w:type="paragraph" w:customStyle="1" w:styleId="iTCodsazen">
    <w:name w:val="iTC odsazené"/>
    <w:basedOn w:val="Normln"/>
    <w:qFormat/>
    <w:rsid w:val="005C5089"/>
    <w:pPr>
      <w:numPr>
        <w:numId w:val="37"/>
      </w:numPr>
      <w:spacing w:after="120" w:line="240" w:lineRule="auto"/>
      <w:contextualSpacing/>
    </w:pPr>
    <w:rPr>
      <w:rFonts w:ascii="Calibri" w:eastAsia="Times New Roman" w:hAnsi="Calibri" w:cs="Times New Roman"/>
      <w:sz w:val="22"/>
      <w:szCs w:val="22"/>
      <w:lang w:eastAsia="cs-CZ"/>
    </w:rPr>
  </w:style>
  <w:style w:type="character" w:customStyle="1" w:styleId="EBMtextChar">
    <w:name w:val="EBM_text Char"/>
    <w:link w:val="EBMtext"/>
    <w:locked/>
    <w:rsid w:val="002715BB"/>
    <w:rPr>
      <w:rFonts w:ascii="Calibri" w:eastAsia="Calibri" w:hAnsi="Calibri" w:cs="Calibri"/>
      <w:color w:val="262626"/>
      <w:sz w:val="22"/>
      <w:szCs w:val="22"/>
      <w:shd w:val="clear" w:color="auto" w:fill="FFFFFF"/>
    </w:rPr>
  </w:style>
  <w:style w:type="paragraph" w:customStyle="1" w:styleId="EBMtext">
    <w:name w:val="EBM_text"/>
    <w:basedOn w:val="Normln"/>
    <w:link w:val="EBMtextChar"/>
    <w:rsid w:val="002715BB"/>
    <w:pPr>
      <w:shd w:val="clear" w:color="auto" w:fill="FFFFFF"/>
      <w:tabs>
        <w:tab w:val="left" w:pos="5387"/>
      </w:tabs>
      <w:spacing w:after="120" w:line="240" w:lineRule="auto"/>
      <w:ind w:left="567"/>
    </w:pPr>
    <w:rPr>
      <w:rFonts w:ascii="Calibri" w:eastAsia="Calibri" w:hAnsi="Calibri" w:cs="Calibri"/>
      <w:color w:val="262626"/>
      <w:sz w:val="22"/>
      <w:szCs w:val="22"/>
      <w:lang w:val="en-GB"/>
    </w:rPr>
  </w:style>
  <w:style w:type="character" w:customStyle="1" w:styleId="EBMpodnadpisChar">
    <w:name w:val="EBM_podnadpis Char"/>
    <w:link w:val="EBMpodnadpis"/>
    <w:locked/>
    <w:rsid w:val="002715BB"/>
    <w:rPr>
      <w:rFonts w:ascii="Calibri" w:eastAsia="Calibri" w:hAnsi="Calibri" w:cs="Calibri"/>
      <w:b/>
      <w:bCs/>
      <w:sz w:val="22"/>
      <w:szCs w:val="22"/>
    </w:rPr>
  </w:style>
  <w:style w:type="paragraph" w:customStyle="1" w:styleId="EBMpodnadpis">
    <w:name w:val="EBM_podnadpis"/>
    <w:basedOn w:val="Normln"/>
    <w:next w:val="EBMtext"/>
    <w:link w:val="EBMpodnadpisChar"/>
    <w:rsid w:val="002715BB"/>
    <w:pPr>
      <w:keepNext/>
      <w:spacing w:before="120" w:after="0"/>
    </w:pPr>
    <w:rPr>
      <w:rFonts w:ascii="Calibri" w:eastAsia="Calibri" w:hAnsi="Calibri" w:cs="Calibri"/>
      <w:b/>
      <w:bCs/>
      <w:sz w:val="22"/>
      <w:szCs w:val="22"/>
      <w:lang w:val="en-GB"/>
    </w:rPr>
  </w:style>
  <w:style w:type="paragraph" w:customStyle="1" w:styleId="StylDoleva">
    <w:name w:val="Styl Doleva"/>
    <w:basedOn w:val="Normln"/>
    <w:rsid w:val="00384AE6"/>
    <w:pPr>
      <w:widowControl w:val="0"/>
      <w:numPr>
        <w:numId w:val="38"/>
      </w:numPr>
      <w:suppressAutoHyphens/>
      <w:autoSpaceDN w:val="0"/>
      <w:spacing w:after="0" w:line="240" w:lineRule="auto"/>
    </w:pPr>
    <w:rPr>
      <w:rFonts w:ascii="Calibri" w:eastAsia="SimSun" w:hAnsi="Calibri" w:cs="Courier"/>
      <w:kern w:val="3"/>
      <w:sz w:val="24"/>
      <w:szCs w:val="24"/>
      <w:lang w:eastAsia="zh-CN" w:bidi="hi-IN"/>
    </w:rPr>
  </w:style>
  <w:style w:type="paragraph" w:customStyle="1" w:styleId="StylNadpis3Calibri">
    <w:name w:val="Styl Nadpis 3 + Calibri"/>
    <w:basedOn w:val="Nadpis3"/>
    <w:uiPriority w:val="99"/>
    <w:rsid w:val="00384AE6"/>
    <w:pPr>
      <w:numPr>
        <w:numId w:val="39"/>
      </w:numPr>
      <w:tabs>
        <w:tab w:val="clear" w:pos="680"/>
        <w:tab w:val="num" w:pos="360"/>
      </w:tabs>
      <w:spacing w:before="40" w:after="40"/>
      <w:ind w:left="170" w:firstLine="0"/>
    </w:pPr>
    <w:rPr>
      <w:rFonts w:ascii="Calibri" w:eastAsia="Times New Roman" w:hAnsi="Calibri" w:cs="Arial"/>
      <w:bCs/>
      <w:i/>
      <w:sz w:val="28"/>
      <w:lang w:eastAsia="cs-CZ"/>
    </w:rPr>
  </w:style>
  <w:style w:type="character" w:customStyle="1" w:styleId="ZkladntextChar0">
    <w:name w:val="_Základní text Char"/>
    <w:link w:val="Zkladntext0"/>
    <w:locked/>
    <w:rsid w:val="00064506"/>
    <w:rPr>
      <w:rFonts w:ascii="Franklin Gothic Book" w:eastAsia="Times New Roman" w:hAnsi="Franklin Gothic Book" w:cs="Times New Roman"/>
      <w:sz w:val="22"/>
      <w:szCs w:val="20"/>
      <w:lang w:val="cs-CZ" w:eastAsia="cs-CZ"/>
    </w:rPr>
  </w:style>
  <w:style w:type="paragraph" w:customStyle="1" w:styleId="Tabulka">
    <w:name w:val="_Tabulka"/>
    <w:basedOn w:val="Normln"/>
    <w:rsid w:val="00064506"/>
    <w:pPr>
      <w:spacing w:after="60"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3948">
      <w:bodyDiv w:val="1"/>
      <w:marLeft w:val="0"/>
      <w:marRight w:val="0"/>
      <w:marTop w:val="0"/>
      <w:marBottom w:val="0"/>
      <w:divBdr>
        <w:top w:val="none" w:sz="0" w:space="0" w:color="auto"/>
        <w:left w:val="none" w:sz="0" w:space="0" w:color="auto"/>
        <w:bottom w:val="none" w:sz="0" w:space="0" w:color="auto"/>
        <w:right w:val="none" w:sz="0" w:space="0" w:color="auto"/>
      </w:divBdr>
    </w:div>
    <w:div w:id="49623303">
      <w:bodyDiv w:val="1"/>
      <w:marLeft w:val="0"/>
      <w:marRight w:val="0"/>
      <w:marTop w:val="0"/>
      <w:marBottom w:val="0"/>
      <w:divBdr>
        <w:top w:val="none" w:sz="0" w:space="0" w:color="auto"/>
        <w:left w:val="none" w:sz="0" w:space="0" w:color="auto"/>
        <w:bottom w:val="none" w:sz="0" w:space="0" w:color="auto"/>
        <w:right w:val="none" w:sz="0" w:space="0" w:color="auto"/>
      </w:divBdr>
    </w:div>
    <w:div w:id="97797523">
      <w:bodyDiv w:val="1"/>
      <w:marLeft w:val="0"/>
      <w:marRight w:val="0"/>
      <w:marTop w:val="0"/>
      <w:marBottom w:val="0"/>
      <w:divBdr>
        <w:top w:val="none" w:sz="0" w:space="0" w:color="auto"/>
        <w:left w:val="none" w:sz="0" w:space="0" w:color="auto"/>
        <w:bottom w:val="none" w:sz="0" w:space="0" w:color="auto"/>
        <w:right w:val="none" w:sz="0" w:space="0" w:color="auto"/>
      </w:divBdr>
    </w:div>
    <w:div w:id="117771366">
      <w:bodyDiv w:val="1"/>
      <w:marLeft w:val="0"/>
      <w:marRight w:val="0"/>
      <w:marTop w:val="0"/>
      <w:marBottom w:val="0"/>
      <w:divBdr>
        <w:top w:val="none" w:sz="0" w:space="0" w:color="auto"/>
        <w:left w:val="none" w:sz="0" w:space="0" w:color="auto"/>
        <w:bottom w:val="none" w:sz="0" w:space="0" w:color="auto"/>
        <w:right w:val="none" w:sz="0" w:space="0" w:color="auto"/>
      </w:divBdr>
    </w:div>
    <w:div w:id="297879022">
      <w:bodyDiv w:val="1"/>
      <w:marLeft w:val="0"/>
      <w:marRight w:val="0"/>
      <w:marTop w:val="0"/>
      <w:marBottom w:val="0"/>
      <w:divBdr>
        <w:top w:val="none" w:sz="0" w:space="0" w:color="auto"/>
        <w:left w:val="none" w:sz="0" w:space="0" w:color="auto"/>
        <w:bottom w:val="none" w:sz="0" w:space="0" w:color="auto"/>
        <w:right w:val="none" w:sz="0" w:space="0" w:color="auto"/>
      </w:divBdr>
    </w:div>
    <w:div w:id="449476277">
      <w:bodyDiv w:val="1"/>
      <w:marLeft w:val="0"/>
      <w:marRight w:val="0"/>
      <w:marTop w:val="0"/>
      <w:marBottom w:val="0"/>
      <w:divBdr>
        <w:top w:val="none" w:sz="0" w:space="0" w:color="auto"/>
        <w:left w:val="none" w:sz="0" w:space="0" w:color="auto"/>
        <w:bottom w:val="none" w:sz="0" w:space="0" w:color="auto"/>
        <w:right w:val="none" w:sz="0" w:space="0" w:color="auto"/>
      </w:divBdr>
    </w:div>
    <w:div w:id="471751345">
      <w:bodyDiv w:val="1"/>
      <w:marLeft w:val="0"/>
      <w:marRight w:val="0"/>
      <w:marTop w:val="0"/>
      <w:marBottom w:val="0"/>
      <w:divBdr>
        <w:top w:val="none" w:sz="0" w:space="0" w:color="auto"/>
        <w:left w:val="none" w:sz="0" w:space="0" w:color="auto"/>
        <w:bottom w:val="none" w:sz="0" w:space="0" w:color="auto"/>
        <w:right w:val="none" w:sz="0" w:space="0" w:color="auto"/>
      </w:divBdr>
    </w:div>
    <w:div w:id="618686460">
      <w:bodyDiv w:val="1"/>
      <w:marLeft w:val="0"/>
      <w:marRight w:val="0"/>
      <w:marTop w:val="0"/>
      <w:marBottom w:val="0"/>
      <w:divBdr>
        <w:top w:val="none" w:sz="0" w:space="0" w:color="auto"/>
        <w:left w:val="none" w:sz="0" w:space="0" w:color="auto"/>
        <w:bottom w:val="none" w:sz="0" w:space="0" w:color="auto"/>
        <w:right w:val="none" w:sz="0" w:space="0" w:color="auto"/>
      </w:divBdr>
    </w:div>
    <w:div w:id="634989605">
      <w:bodyDiv w:val="1"/>
      <w:marLeft w:val="0"/>
      <w:marRight w:val="0"/>
      <w:marTop w:val="0"/>
      <w:marBottom w:val="0"/>
      <w:divBdr>
        <w:top w:val="none" w:sz="0" w:space="0" w:color="auto"/>
        <w:left w:val="none" w:sz="0" w:space="0" w:color="auto"/>
        <w:bottom w:val="none" w:sz="0" w:space="0" w:color="auto"/>
        <w:right w:val="none" w:sz="0" w:space="0" w:color="auto"/>
      </w:divBdr>
    </w:div>
    <w:div w:id="673991656">
      <w:bodyDiv w:val="1"/>
      <w:marLeft w:val="0"/>
      <w:marRight w:val="0"/>
      <w:marTop w:val="0"/>
      <w:marBottom w:val="0"/>
      <w:divBdr>
        <w:top w:val="none" w:sz="0" w:space="0" w:color="auto"/>
        <w:left w:val="none" w:sz="0" w:space="0" w:color="auto"/>
        <w:bottom w:val="none" w:sz="0" w:space="0" w:color="auto"/>
        <w:right w:val="none" w:sz="0" w:space="0" w:color="auto"/>
      </w:divBdr>
    </w:div>
    <w:div w:id="698705860">
      <w:bodyDiv w:val="1"/>
      <w:marLeft w:val="0"/>
      <w:marRight w:val="0"/>
      <w:marTop w:val="0"/>
      <w:marBottom w:val="0"/>
      <w:divBdr>
        <w:top w:val="none" w:sz="0" w:space="0" w:color="auto"/>
        <w:left w:val="none" w:sz="0" w:space="0" w:color="auto"/>
        <w:bottom w:val="none" w:sz="0" w:space="0" w:color="auto"/>
        <w:right w:val="none" w:sz="0" w:space="0" w:color="auto"/>
      </w:divBdr>
    </w:div>
    <w:div w:id="699866542">
      <w:bodyDiv w:val="1"/>
      <w:marLeft w:val="0"/>
      <w:marRight w:val="0"/>
      <w:marTop w:val="0"/>
      <w:marBottom w:val="0"/>
      <w:divBdr>
        <w:top w:val="none" w:sz="0" w:space="0" w:color="auto"/>
        <w:left w:val="none" w:sz="0" w:space="0" w:color="auto"/>
        <w:bottom w:val="none" w:sz="0" w:space="0" w:color="auto"/>
        <w:right w:val="none" w:sz="0" w:space="0" w:color="auto"/>
      </w:divBdr>
    </w:div>
    <w:div w:id="701637653">
      <w:bodyDiv w:val="1"/>
      <w:marLeft w:val="0"/>
      <w:marRight w:val="0"/>
      <w:marTop w:val="0"/>
      <w:marBottom w:val="0"/>
      <w:divBdr>
        <w:top w:val="none" w:sz="0" w:space="0" w:color="auto"/>
        <w:left w:val="none" w:sz="0" w:space="0" w:color="auto"/>
        <w:bottom w:val="none" w:sz="0" w:space="0" w:color="auto"/>
        <w:right w:val="none" w:sz="0" w:space="0" w:color="auto"/>
      </w:divBdr>
    </w:div>
    <w:div w:id="848374526">
      <w:bodyDiv w:val="1"/>
      <w:marLeft w:val="0"/>
      <w:marRight w:val="0"/>
      <w:marTop w:val="0"/>
      <w:marBottom w:val="0"/>
      <w:divBdr>
        <w:top w:val="none" w:sz="0" w:space="0" w:color="auto"/>
        <w:left w:val="none" w:sz="0" w:space="0" w:color="auto"/>
        <w:bottom w:val="none" w:sz="0" w:space="0" w:color="auto"/>
        <w:right w:val="none" w:sz="0" w:space="0" w:color="auto"/>
      </w:divBdr>
    </w:div>
    <w:div w:id="854349561">
      <w:bodyDiv w:val="1"/>
      <w:marLeft w:val="0"/>
      <w:marRight w:val="0"/>
      <w:marTop w:val="0"/>
      <w:marBottom w:val="0"/>
      <w:divBdr>
        <w:top w:val="none" w:sz="0" w:space="0" w:color="auto"/>
        <w:left w:val="none" w:sz="0" w:space="0" w:color="auto"/>
        <w:bottom w:val="none" w:sz="0" w:space="0" w:color="auto"/>
        <w:right w:val="none" w:sz="0" w:space="0" w:color="auto"/>
      </w:divBdr>
    </w:div>
    <w:div w:id="879173774">
      <w:bodyDiv w:val="1"/>
      <w:marLeft w:val="0"/>
      <w:marRight w:val="0"/>
      <w:marTop w:val="0"/>
      <w:marBottom w:val="0"/>
      <w:divBdr>
        <w:top w:val="none" w:sz="0" w:space="0" w:color="auto"/>
        <w:left w:val="none" w:sz="0" w:space="0" w:color="auto"/>
        <w:bottom w:val="none" w:sz="0" w:space="0" w:color="auto"/>
        <w:right w:val="none" w:sz="0" w:space="0" w:color="auto"/>
      </w:divBdr>
    </w:div>
    <w:div w:id="920793010">
      <w:bodyDiv w:val="1"/>
      <w:marLeft w:val="0"/>
      <w:marRight w:val="0"/>
      <w:marTop w:val="0"/>
      <w:marBottom w:val="0"/>
      <w:divBdr>
        <w:top w:val="none" w:sz="0" w:space="0" w:color="auto"/>
        <w:left w:val="none" w:sz="0" w:space="0" w:color="auto"/>
        <w:bottom w:val="none" w:sz="0" w:space="0" w:color="auto"/>
        <w:right w:val="none" w:sz="0" w:space="0" w:color="auto"/>
      </w:divBdr>
    </w:div>
    <w:div w:id="1041897776">
      <w:bodyDiv w:val="1"/>
      <w:marLeft w:val="0"/>
      <w:marRight w:val="0"/>
      <w:marTop w:val="0"/>
      <w:marBottom w:val="0"/>
      <w:divBdr>
        <w:top w:val="none" w:sz="0" w:space="0" w:color="auto"/>
        <w:left w:val="none" w:sz="0" w:space="0" w:color="auto"/>
        <w:bottom w:val="none" w:sz="0" w:space="0" w:color="auto"/>
        <w:right w:val="none" w:sz="0" w:space="0" w:color="auto"/>
      </w:divBdr>
    </w:div>
    <w:div w:id="1157305273">
      <w:bodyDiv w:val="1"/>
      <w:marLeft w:val="0"/>
      <w:marRight w:val="0"/>
      <w:marTop w:val="0"/>
      <w:marBottom w:val="0"/>
      <w:divBdr>
        <w:top w:val="none" w:sz="0" w:space="0" w:color="auto"/>
        <w:left w:val="none" w:sz="0" w:space="0" w:color="auto"/>
        <w:bottom w:val="none" w:sz="0" w:space="0" w:color="auto"/>
        <w:right w:val="none" w:sz="0" w:space="0" w:color="auto"/>
      </w:divBdr>
    </w:div>
    <w:div w:id="1274438771">
      <w:bodyDiv w:val="1"/>
      <w:marLeft w:val="0"/>
      <w:marRight w:val="0"/>
      <w:marTop w:val="0"/>
      <w:marBottom w:val="0"/>
      <w:divBdr>
        <w:top w:val="none" w:sz="0" w:space="0" w:color="auto"/>
        <w:left w:val="none" w:sz="0" w:space="0" w:color="auto"/>
        <w:bottom w:val="none" w:sz="0" w:space="0" w:color="auto"/>
        <w:right w:val="none" w:sz="0" w:space="0" w:color="auto"/>
      </w:divBdr>
    </w:div>
    <w:div w:id="1287813981">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341422239">
      <w:bodyDiv w:val="1"/>
      <w:marLeft w:val="0"/>
      <w:marRight w:val="0"/>
      <w:marTop w:val="0"/>
      <w:marBottom w:val="0"/>
      <w:divBdr>
        <w:top w:val="none" w:sz="0" w:space="0" w:color="auto"/>
        <w:left w:val="none" w:sz="0" w:space="0" w:color="auto"/>
        <w:bottom w:val="none" w:sz="0" w:space="0" w:color="auto"/>
        <w:right w:val="none" w:sz="0" w:space="0" w:color="auto"/>
      </w:divBdr>
    </w:div>
    <w:div w:id="1677418791">
      <w:bodyDiv w:val="1"/>
      <w:marLeft w:val="0"/>
      <w:marRight w:val="0"/>
      <w:marTop w:val="0"/>
      <w:marBottom w:val="0"/>
      <w:divBdr>
        <w:top w:val="none" w:sz="0" w:space="0" w:color="auto"/>
        <w:left w:val="none" w:sz="0" w:space="0" w:color="auto"/>
        <w:bottom w:val="none" w:sz="0" w:space="0" w:color="auto"/>
        <w:right w:val="none" w:sz="0" w:space="0" w:color="auto"/>
      </w:divBdr>
    </w:div>
    <w:div w:id="1693796761">
      <w:bodyDiv w:val="1"/>
      <w:marLeft w:val="0"/>
      <w:marRight w:val="0"/>
      <w:marTop w:val="0"/>
      <w:marBottom w:val="0"/>
      <w:divBdr>
        <w:top w:val="none" w:sz="0" w:space="0" w:color="auto"/>
        <w:left w:val="none" w:sz="0" w:space="0" w:color="auto"/>
        <w:bottom w:val="none" w:sz="0" w:space="0" w:color="auto"/>
        <w:right w:val="none" w:sz="0" w:space="0" w:color="auto"/>
      </w:divBdr>
    </w:div>
    <w:div w:id="1813449263">
      <w:bodyDiv w:val="1"/>
      <w:marLeft w:val="0"/>
      <w:marRight w:val="0"/>
      <w:marTop w:val="0"/>
      <w:marBottom w:val="0"/>
      <w:divBdr>
        <w:top w:val="none" w:sz="0" w:space="0" w:color="auto"/>
        <w:left w:val="none" w:sz="0" w:space="0" w:color="auto"/>
        <w:bottom w:val="none" w:sz="0" w:space="0" w:color="auto"/>
        <w:right w:val="none" w:sz="0" w:space="0" w:color="auto"/>
      </w:divBdr>
    </w:div>
    <w:div w:id="1829784379">
      <w:bodyDiv w:val="1"/>
      <w:marLeft w:val="0"/>
      <w:marRight w:val="0"/>
      <w:marTop w:val="0"/>
      <w:marBottom w:val="0"/>
      <w:divBdr>
        <w:top w:val="none" w:sz="0" w:space="0" w:color="auto"/>
        <w:left w:val="none" w:sz="0" w:space="0" w:color="auto"/>
        <w:bottom w:val="none" w:sz="0" w:space="0" w:color="auto"/>
        <w:right w:val="none" w:sz="0" w:space="0" w:color="auto"/>
      </w:divBdr>
    </w:div>
    <w:div w:id="2048948836">
      <w:bodyDiv w:val="1"/>
      <w:marLeft w:val="0"/>
      <w:marRight w:val="0"/>
      <w:marTop w:val="0"/>
      <w:marBottom w:val="0"/>
      <w:divBdr>
        <w:top w:val="none" w:sz="0" w:space="0" w:color="auto"/>
        <w:left w:val="none" w:sz="0" w:space="0" w:color="auto"/>
        <w:bottom w:val="none" w:sz="0" w:space="0" w:color="auto"/>
        <w:right w:val="none" w:sz="0" w:space="0" w:color="auto"/>
      </w:divBdr>
    </w:div>
    <w:div w:id="2063365790">
      <w:bodyDiv w:val="1"/>
      <w:marLeft w:val="0"/>
      <w:marRight w:val="0"/>
      <w:marTop w:val="0"/>
      <w:marBottom w:val="0"/>
      <w:divBdr>
        <w:top w:val="none" w:sz="0" w:space="0" w:color="auto"/>
        <w:left w:val="none" w:sz="0" w:space="0" w:color="auto"/>
        <w:bottom w:val="none" w:sz="0" w:space="0" w:color="auto"/>
        <w:right w:val="none" w:sz="0" w:space="0" w:color="auto"/>
      </w:divBdr>
    </w:div>
    <w:div w:id="2071073535">
      <w:bodyDiv w:val="1"/>
      <w:marLeft w:val="0"/>
      <w:marRight w:val="0"/>
      <w:marTop w:val="0"/>
      <w:marBottom w:val="0"/>
      <w:divBdr>
        <w:top w:val="none" w:sz="0" w:space="0" w:color="auto"/>
        <w:left w:val="none" w:sz="0" w:space="0" w:color="auto"/>
        <w:bottom w:val="none" w:sz="0" w:space="0" w:color="auto"/>
        <w:right w:val="none" w:sz="0" w:space="0" w:color="auto"/>
      </w:divBdr>
    </w:div>
    <w:div w:id="210006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EAB25-60D1-40FD-9DFF-7AE301B3E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11604</Words>
  <Characters>68464</Characters>
  <Application>Microsoft Office Word</Application>
  <DocSecurity>0</DocSecurity>
  <Lines>570</Lines>
  <Paragraphs>159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Kopecek Lukáš</dc:creator>
  <cp:lastModifiedBy>Anna Sinkulová</cp:lastModifiedBy>
  <cp:revision>9</cp:revision>
  <cp:lastPrinted>2023-05-08T13:42:00Z</cp:lastPrinted>
  <dcterms:created xsi:type="dcterms:W3CDTF">2022-12-15T18:22:00Z</dcterms:created>
  <dcterms:modified xsi:type="dcterms:W3CDTF">2023-05-22T11:41:00Z</dcterms:modified>
</cp:coreProperties>
</file>